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29CEC" w14:textId="77777777" w:rsidR="00F81180" w:rsidRDefault="00B939B6" w:rsidP="00F81180">
      <w:pPr>
        <w:pBdr>
          <w:top w:val="single" w:sz="4" w:space="1" w:color="auto"/>
          <w:left w:val="single" w:sz="4" w:space="4" w:color="auto"/>
          <w:bottom w:val="single" w:sz="4" w:space="1" w:color="auto"/>
          <w:right w:val="single" w:sz="4" w:space="0" w:color="auto"/>
        </w:pBdr>
        <w:rPr>
          <w:rFonts w:ascii="Century Gothic" w:hAnsi="Century Gothic"/>
          <w:b/>
          <w:sz w:val="28"/>
          <w:szCs w:val="28"/>
        </w:rPr>
      </w:pPr>
      <w:r>
        <w:rPr>
          <w:rFonts w:ascii="Century Gothic" w:hAnsi="Century Gothic"/>
          <w:b/>
          <w:sz w:val="28"/>
          <w:szCs w:val="28"/>
        </w:rPr>
        <w:t>Progettazione Disciplinare</w:t>
      </w:r>
      <w:r w:rsidR="00F81180">
        <w:rPr>
          <w:rFonts w:ascii="Century Gothic" w:hAnsi="Century Gothic"/>
          <w:b/>
          <w:sz w:val="28"/>
          <w:szCs w:val="28"/>
        </w:rPr>
        <w:t xml:space="preserve">     </w:t>
      </w:r>
    </w:p>
    <w:p w14:paraId="0A6AE60D" w14:textId="77777777" w:rsidR="00F81180" w:rsidRDefault="00F81180" w:rsidP="00F81180">
      <w:pPr>
        <w:jc w:val="center"/>
        <w:rPr>
          <w:rFonts w:ascii="Century Gothic" w:hAnsi="Century Gothic"/>
          <w:sz w:val="28"/>
          <w:szCs w:val="28"/>
        </w:rPr>
      </w:pPr>
    </w:p>
    <w:p w14:paraId="42082BCE" w14:textId="77777777" w:rsidR="00F81180" w:rsidRPr="00736042" w:rsidRDefault="00F81180" w:rsidP="00F81180">
      <w:pPr>
        <w:jc w:val="center"/>
        <w:rPr>
          <w:rFonts w:ascii="Century Gothic" w:hAnsi="Century Gothic"/>
          <w:b/>
          <w:sz w:val="28"/>
          <w:szCs w:val="28"/>
        </w:rPr>
      </w:pPr>
      <w:r w:rsidRPr="00736042">
        <w:rPr>
          <w:rFonts w:ascii="Century Gothic" w:hAnsi="Century Gothic"/>
          <w:b/>
          <w:sz w:val="28"/>
          <w:szCs w:val="28"/>
        </w:rPr>
        <w:t>ISTITUTO COMPRENSIVO STATALE</w:t>
      </w:r>
    </w:p>
    <w:p w14:paraId="4E8568AF" w14:textId="77777777" w:rsidR="00F81180" w:rsidRDefault="00F81180" w:rsidP="00F81180">
      <w:pPr>
        <w:jc w:val="center"/>
        <w:rPr>
          <w:rFonts w:ascii="Century Gothic" w:hAnsi="Century Gothic"/>
          <w:b/>
          <w:i/>
          <w:sz w:val="28"/>
          <w:szCs w:val="28"/>
        </w:rPr>
      </w:pPr>
      <w:r>
        <w:rPr>
          <w:rFonts w:ascii="Century Gothic" w:hAnsi="Century Gothic"/>
          <w:b/>
          <w:i/>
          <w:sz w:val="28"/>
          <w:szCs w:val="28"/>
        </w:rPr>
        <w:t>“Leonardo da Vinci”</w:t>
      </w:r>
    </w:p>
    <w:p w14:paraId="6F0DDC29" w14:textId="77777777" w:rsidR="00F81180" w:rsidRDefault="00F81180" w:rsidP="00F81180">
      <w:pPr>
        <w:jc w:val="center"/>
        <w:rPr>
          <w:rFonts w:ascii="Century Gothic" w:hAnsi="Century Gothic"/>
          <w:b/>
          <w:i/>
          <w:sz w:val="28"/>
          <w:szCs w:val="28"/>
        </w:rPr>
      </w:pPr>
      <w:r>
        <w:rPr>
          <w:rFonts w:ascii="Century Gothic" w:hAnsi="Century Gothic"/>
          <w:b/>
          <w:i/>
          <w:sz w:val="28"/>
          <w:szCs w:val="28"/>
        </w:rPr>
        <w:t>ISPICA (RG)</w:t>
      </w:r>
    </w:p>
    <w:p w14:paraId="01C401E4" w14:textId="08F16365" w:rsidR="00F81180" w:rsidRDefault="00600E93" w:rsidP="00F81180">
      <w:pPr>
        <w:ind w:left="3540"/>
        <w:rPr>
          <w:rFonts w:ascii="Century Gothic" w:hAnsi="Century Gothic"/>
          <w:b/>
          <w:sz w:val="28"/>
          <w:szCs w:val="28"/>
        </w:rPr>
      </w:pPr>
      <w:r>
        <w:rPr>
          <w:rFonts w:ascii="Century Gothic" w:hAnsi="Century Gothic"/>
          <w:b/>
          <w:sz w:val="28"/>
          <w:szCs w:val="28"/>
        </w:rPr>
        <w:t xml:space="preserve">    A.S. 20</w:t>
      </w:r>
      <w:r w:rsidR="00332C05">
        <w:rPr>
          <w:rFonts w:ascii="Century Gothic" w:hAnsi="Century Gothic"/>
          <w:b/>
          <w:sz w:val="28"/>
          <w:szCs w:val="28"/>
        </w:rPr>
        <w:t>20</w:t>
      </w:r>
      <w:r>
        <w:rPr>
          <w:rFonts w:ascii="Century Gothic" w:hAnsi="Century Gothic"/>
          <w:b/>
          <w:sz w:val="28"/>
          <w:szCs w:val="28"/>
        </w:rPr>
        <w:t>/20</w:t>
      </w:r>
      <w:r w:rsidR="00332C05">
        <w:rPr>
          <w:rFonts w:ascii="Century Gothic" w:hAnsi="Century Gothic"/>
          <w:b/>
          <w:sz w:val="28"/>
          <w:szCs w:val="28"/>
        </w:rPr>
        <w:t>21</w:t>
      </w:r>
    </w:p>
    <w:p w14:paraId="57893802" w14:textId="77777777" w:rsidR="00F81180" w:rsidRDefault="00F81180" w:rsidP="00F81180">
      <w:pPr>
        <w:jc w:val="both"/>
      </w:pPr>
    </w:p>
    <w:p w14:paraId="463676B3" w14:textId="77777777" w:rsidR="00BA700D" w:rsidRPr="00736042" w:rsidRDefault="00F81180" w:rsidP="00F81180">
      <w:pPr>
        <w:jc w:val="both"/>
        <w:rPr>
          <w:rFonts w:ascii="Century Gothic" w:hAnsi="Century Gothic" w:cs="Arial"/>
          <w:b/>
        </w:rPr>
      </w:pPr>
      <w:proofErr w:type="gramStart"/>
      <w:r w:rsidRPr="00736042">
        <w:rPr>
          <w:rFonts w:ascii="Century Gothic" w:hAnsi="Century Gothic" w:cs="Arial"/>
          <w:b/>
        </w:rPr>
        <w:t xml:space="preserve">Disciplina:  </w:t>
      </w:r>
      <w:r w:rsidR="00600E93" w:rsidRPr="00736042">
        <w:rPr>
          <w:rFonts w:ascii="Century Gothic" w:hAnsi="Century Gothic" w:cs="Arial"/>
          <w:b/>
        </w:rPr>
        <w:t xml:space="preserve"> </w:t>
      </w:r>
      <w:proofErr w:type="gramEnd"/>
      <w:r w:rsidR="00600E93" w:rsidRPr="00736042">
        <w:rPr>
          <w:rFonts w:ascii="Century Gothic" w:hAnsi="Century Gothic" w:cs="Arial"/>
          <w:b/>
        </w:rPr>
        <w:t xml:space="preserve">               </w:t>
      </w:r>
      <w:r w:rsidRPr="00736042">
        <w:rPr>
          <w:rFonts w:ascii="Century Gothic" w:hAnsi="Century Gothic" w:cs="Arial"/>
          <w:b/>
        </w:rPr>
        <w:tab/>
      </w:r>
      <w:r w:rsidR="000719BD" w:rsidRPr="00736042">
        <w:rPr>
          <w:rFonts w:ascii="Century Gothic" w:hAnsi="Century Gothic" w:cs="Arial"/>
          <w:b/>
        </w:rPr>
        <w:t xml:space="preserve">                </w:t>
      </w:r>
      <w:r w:rsidRPr="00736042">
        <w:rPr>
          <w:rFonts w:ascii="Century Gothic" w:hAnsi="Century Gothic" w:cs="Arial"/>
          <w:b/>
        </w:rPr>
        <w:t xml:space="preserve">Classe: </w:t>
      </w:r>
      <w:r w:rsidRPr="00736042">
        <w:rPr>
          <w:rFonts w:ascii="Century Gothic" w:hAnsi="Century Gothic" w:cs="Arial"/>
          <w:b/>
        </w:rPr>
        <w:tab/>
      </w:r>
      <w:r w:rsidR="000719BD" w:rsidRPr="00736042">
        <w:rPr>
          <w:rFonts w:ascii="Century Gothic" w:hAnsi="Century Gothic" w:cs="Arial"/>
          <w:b/>
        </w:rPr>
        <w:t xml:space="preserve">  </w:t>
      </w:r>
      <w:r w:rsidR="00600E93" w:rsidRPr="00736042">
        <w:rPr>
          <w:rFonts w:ascii="Century Gothic" w:hAnsi="Century Gothic" w:cs="Arial"/>
          <w:b/>
        </w:rPr>
        <w:t xml:space="preserve">               </w:t>
      </w:r>
      <w:r w:rsidR="000719BD" w:rsidRPr="00736042">
        <w:rPr>
          <w:rFonts w:ascii="Century Gothic" w:hAnsi="Century Gothic" w:cs="Arial"/>
          <w:b/>
        </w:rPr>
        <w:t xml:space="preserve">   </w:t>
      </w:r>
      <w:r w:rsidRPr="00736042">
        <w:rPr>
          <w:rFonts w:ascii="Century Gothic" w:hAnsi="Century Gothic" w:cs="Arial"/>
          <w:b/>
        </w:rPr>
        <w:t xml:space="preserve">Insegnante: </w:t>
      </w:r>
    </w:p>
    <w:p w14:paraId="327496EE" w14:textId="77777777" w:rsidR="00F81180" w:rsidRDefault="00F81180" w:rsidP="00F81180">
      <w:pPr>
        <w:jc w:val="center"/>
        <w:rPr>
          <w:rFonts w:ascii="Century Gothic" w:hAnsi="Century Gothic" w:cs="Arial"/>
          <w:sz w:val="20"/>
          <w:szCs w:val="20"/>
        </w:rPr>
      </w:pPr>
    </w:p>
    <w:p w14:paraId="3DCF0380" w14:textId="77777777" w:rsidR="00F81180" w:rsidRPr="009378F0" w:rsidRDefault="00F81180" w:rsidP="00F81180">
      <w:pPr>
        <w:jc w:val="center"/>
        <w:rPr>
          <w:rFonts w:ascii="Century Gothic" w:hAnsi="Century Gothic" w:cs="Arial"/>
          <w:b/>
        </w:rPr>
      </w:pPr>
      <w:r w:rsidRPr="009378F0">
        <w:rPr>
          <w:rFonts w:ascii="Century Gothic" w:hAnsi="Century Gothic" w:cs="Arial"/>
          <w:b/>
        </w:rPr>
        <w:t>NOTE SUL LIVELLO di PREPARAZIONE INIZIALE</w:t>
      </w:r>
    </w:p>
    <w:p w14:paraId="49C61393" w14:textId="77777777" w:rsidR="00F81180" w:rsidRDefault="00F81180" w:rsidP="00F81180">
      <w:pPr>
        <w:jc w:val="center"/>
        <w:rPr>
          <w:rFonts w:ascii="Century Gothic" w:hAnsi="Century Gothic" w:cs="Arial"/>
          <w:sz w:val="20"/>
          <w:szCs w:val="20"/>
        </w:rPr>
      </w:pPr>
    </w:p>
    <w:p w14:paraId="4EE9D295" w14:textId="77777777" w:rsidR="00775442" w:rsidRDefault="00775442" w:rsidP="00F81180">
      <w:pPr>
        <w:jc w:val="center"/>
        <w:rPr>
          <w:rFonts w:ascii="Century Gothic" w:hAnsi="Century Gothic" w:cs="Arial"/>
          <w:sz w:val="20"/>
          <w:szCs w:val="20"/>
        </w:rPr>
      </w:pPr>
    </w:p>
    <w:tbl>
      <w:tblPr>
        <w:tblStyle w:val="Grigliatabella"/>
        <w:tblW w:w="0" w:type="auto"/>
        <w:tblLook w:val="04A0" w:firstRow="1" w:lastRow="0" w:firstColumn="1" w:lastColumn="0" w:noHBand="0" w:noVBand="1"/>
      </w:tblPr>
      <w:tblGrid>
        <w:gridCol w:w="9778"/>
      </w:tblGrid>
      <w:tr w:rsidR="00775442" w14:paraId="0E5245B6" w14:textId="77777777" w:rsidTr="00775442">
        <w:tc>
          <w:tcPr>
            <w:tcW w:w="9778" w:type="dxa"/>
          </w:tcPr>
          <w:p w14:paraId="7B407258" w14:textId="77777777" w:rsidR="00775442" w:rsidRDefault="00775442" w:rsidP="00775442">
            <w:pPr>
              <w:pStyle w:val="Paragrafoelenco"/>
              <w:spacing w:line="276" w:lineRule="auto"/>
              <w:ind w:left="0"/>
              <w:jc w:val="both"/>
              <w:rPr>
                <w:rFonts w:ascii="Century Gothic" w:hAnsi="Century Gothic"/>
              </w:rPr>
            </w:pPr>
            <w:r>
              <w:rPr>
                <w:rFonts w:ascii="Century Gothic" w:hAnsi="Century Gothic"/>
              </w:rPr>
              <w:t>L</w:t>
            </w:r>
            <w:r w:rsidRPr="005D767D">
              <w:rPr>
                <w:rFonts w:ascii="Century Gothic" w:hAnsi="Century Gothic"/>
              </w:rPr>
              <w:t xml:space="preserve">a classe, costituita da </w:t>
            </w:r>
          </w:p>
          <w:p w14:paraId="726FA076" w14:textId="77777777" w:rsidR="00775442" w:rsidRDefault="00775442" w:rsidP="00775442">
            <w:pPr>
              <w:jc w:val="both"/>
              <w:rPr>
                <w:rFonts w:ascii="Century Gothic" w:hAnsi="Century Gothic" w:cs="Arial"/>
                <w:sz w:val="20"/>
                <w:szCs w:val="20"/>
              </w:rPr>
            </w:pPr>
          </w:p>
          <w:p w14:paraId="68653940" w14:textId="77777777" w:rsidR="00775442" w:rsidRDefault="00775442" w:rsidP="00775442">
            <w:pPr>
              <w:jc w:val="both"/>
              <w:rPr>
                <w:rFonts w:ascii="Century Gothic" w:hAnsi="Century Gothic" w:cs="Arial"/>
                <w:sz w:val="20"/>
                <w:szCs w:val="20"/>
              </w:rPr>
            </w:pPr>
          </w:p>
        </w:tc>
      </w:tr>
    </w:tbl>
    <w:p w14:paraId="05491B75" w14:textId="77777777" w:rsidR="005D767D" w:rsidRPr="005D767D" w:rsidRDefault="005D767D" w:rsidP="005D767D">
      <w:pPr>
        <w:spacing w:line="276" w:lineRule="auto"/>
        <w:jc w:val="both"/>
        <w:rPr>
          <w:rFonts w:ascii="Century Gothic" w:hAnsi="Century Gothic"/>
        </w:rPr>
      </w:pPr>
    </w:p>
    <w:p w14:paraId="60AEFDCA" w14:textId="77777777" w:rsidR="005D767D" w:rsidRPr="005D767D" w:rsidRDefault="00710C51" w:rsidP="005D767D">
      <w:pPr>
        <w:jc w:val="both"/>
        <w:rPr>
          <w:rFonts w:ascii="Century Gothic" w:hAnsi="Century Gothic"/>
        </w:rPr>
      </w:pPr>
      <w:r>
        <w:rPr>
          <w:rFonts w:ascii="Century Gothic" w:hAnsi="Century Gothic"/>
          <w:b/>
        </w:rPr>
        <w:t>LIVELLO AVANZATO (Voto</w:t>
      </w:r>
      <w:r w:rsidR="00BD01E0">
        <w:rPr>
          <w:rFonts w:ascii="Century Gothic" w:hAnsi="Century Gothic"/>
          <w:b/>
        </w:rPr>
        <w:t xml:space="preserve"> 9 - </w:t>
      </w:r>
      <w:proofErr w:type="gramStart"/>
      <w:r w:rsidR="00BD01E0">
        <w:rPr>
          <w:rFonts w:ascii="Century Gothic" w:hAnsi="Century Gothic"/>
          <w:b/>
        </w:rPr>
        <w:t>10</w:t>
      </w:r>
      <w:r w:rsidR="005D767D" w:rsidRPr="005D767D">
        <w:rPr>
          <w:rFonts w:ascii="Century Gothic" w:hAnsi="Century Gothic"/>
          <w:b/>
        </w:rPr>
        <w:t xml:space="preserve"> )</w:t>
      </w:r>
      <w:proofErr w:type="gramEnd"/>
      <w:r w:rsidR="005D767D" w:rsidRPr="005D767D">
        <w:rPr>
          <w:rFonts w:ascii="Century Gothic" w:hAnsi="Century Gothic"/>
          <w:b/>
        </w:rPr>
        <w:t xml:space="preserve">: </w:t>
      </w:r>
      <w:r w:rsidR="005D767D" w:rsidRPr="005D767D">
        <w:rPr>
          <w:rFonts w:ascii="Century Gothic" w:hAnsi="Century Gothic"/>
        </w:rPr>
        <w:t>alunni validi e volenterosi che seguono con interesse e impegno; partono da una soddisfacente preparazione di base.</w:t>
      </w:r>
    </w:p>
    <w:p w14:paraId="344B279E" w14:textId="77777777" w:rsidR="005D767D" w:rsidRPr="005D767D" w:rsidRDefault="005D767D" w:rsidP="005D767D">
      <w:pPr>
        <w:jc w:val="both"/>
        <w:rPr>
          <w:rFonts w:ascii="Century Gothic" w:hAnsi="Century Gothic"/>
        </w:rPr>
      </w:pPr>
      <w:r w:rsidRPr="005D767D">
        <w:rPr>
          <w:rFonts w:ascii="Century Gothic" w:hAnsi="Century Gothic"/>
        </w:rPr>
        <w:t xml:space="preserve">Alunni = </w:t>
      </w:r>
    </w:p>
    <w:p w14:paraId="423BAE31" w14:textId="77777777" w:rsidR="005D767D" w:rsidRPr="005D767D" w:rsidRDefault="005D767D" w:rsidP="005D767D">
      <w:pPr>
        <w:jc w:val="both"/>
        <w:rPr>
          <w:rFonts w:ascii="Century Gothic" w:hAnsi="Century Gothic"/>
        </w:rPr>
      </w:pPr>
    </w:p>
    <w:p w14:paraId="069666D2" w14:textId="77777777" w:rsidR="005D767D" w:rsidRPr="005D767D" w:rsidRDefault="00710C51" w:rsidP="005D767D">
      <w:pPr>
        <w:jc w:val="both"/>
        <w:rPr>
          <w:rFonts w:ascii="Century Gothic" w:hAnsi="Century Gothic"/>
        </w:rPr>
      </w:pPr>
      <w:r>
        <w:rPr>
          <w:rFonts w:ascii="Century Gothic" w:hAnsi="Century Gothic"/>
          <w:b/>
        </w:rPr>
        <w:t>LIVELLO INTERMEDIO (Voto</w:t>
      </w:r>
      <w:r w:rsidR="00BD01E0">
        <w:rPr>
          <w:rFonts w:ascii="Century Gothic" w:hAnsi="Century Gothic"/>
          <w:b/>
        </w:rPr>
        <w:t xml:space="preserve"> 7 - 8</w:t>
      </w:r>
      <w:r w:rsidR="005D767D" w:rsidRPr="005D767D">
        <w:rPr>
          <w:rFonts w:ascii="Century Gothic" w:hAnsi="Century Gothic"/>
          <w:b/>
        </w:rPr>
        <w:t>):</w:t>
      </w:r>
      <w:r w:rsidR="005D767D" w:rsidRPr="005D767D">
        <w:rPr>
          <w:rFonts w:ascii="Century Gothic" w:hAnsi="Century Gothic"/>
        </w:rPr>
        <w:t xml:space="preserve"> alunni per lo più interessati che partono da una preparazione di base globalmente buona.</w:t>
      </w:r>
    </w:p>
    <w:p w14:paraId="52F331AC" w14:textId="77777777" w:rsidR="005D767D" w:rsidRPr="005D767D" w:rsidRDefault="005D767D" w:rsidP="005D767D">
      <w:pPr>
        <w:jc w:val="both"/>
        <w:rPr>
          <w:rFonts w:ascii="Century Gothic" w:hAnsi="Century Gothic"/>
        </w:rPr>
      </w:pPr>
      <w:r w:rsidRPr="005D767D">
        <w:rPr>
          <w:rFonts w:ascii="Century Gothic" w:hAnsi="Century Gothic"/>
        </w:rPr>
        <w:t xml:space="preserve">Alunni = </w:t>
      </w:r>
    </w:p>
    <w:p w14:paraId="56C573D7" w14:textId="77777777" w:rsidR="005D767D" w:rsidRPr="005D767D" w:rsidRDefault="005D767D" w:rsidP="005D767D">
      <w:pPr>
        <w:jc w:val="both"/>
        <w:rPr>
          <w:rFonts w:ascii="Century Gothic" w:hAnsi="Century Gothic"/>
        </w:rPr>
      </w:pPr>
    </w:p>
    <w:p w14:paraId="6FF9EF92" w14:textId="77777777" w:rsidR="005D767D" w:rsidRPr="005D767D" w:rsidRDefault="00710C51" w:rsidP="005D767D">
      <w:pPr>
        <w:jc w:val="both"/>
        <w:rPr>
          <w:rFonts w:ascii="Century Gothic" w:hAnsi="Century Gothic"/>
        </w:rPr>
      </w:pPr>
      <w:r>
        <w:rPr>
          <w:rFonts w:ascii="Century Gothic" w:hAnsi="Century Gothic"/>
          <w:b/>
        </w:rPr>
        <w:t>LIVELLO BASE (Voto</w:t>
      </w:r>
      <w:r w:rsidR="00BD01E0">
        <w:rPr>
          <w:rFonts w:ascii="Century Gothic" w:hAnsi="Century Gothic"/>
          <w:b/>
        </w:rPr>
        <w:t xml:space="preserve"> 6</w:t>
      </w:r>
      <w:r w:rsidR="005D767D" w:rsidRPr="005D767D">
        <w:rPr>
          <w:rFonts w:ascii="Century Gothic" w:hAnsi="Century Gothic"/>
          <w:b/>
        </w:rPr>
        <w:t>):</w:t>
      </w:r>
      <w:r w:rsidR="005D767D" w:rsidRPr="005D767D">
        <w:rPr>
          <w:rFonts w:ascii="Century Gothic" w:hAnsi="Century Gothic"/>
        </w:rPr>
        <w:t xml:space="preserve"> alunni con una sufficiente o quasi preparazione di base e sostanzialmente costanti nell’applicazione quotidiana.</w:t>
      </w:r>
    </w:p>
    <w:p w14:paraId="6268A687" w14:textId="77777777" w:rsidR="005D767D" w:rsidRPr="005D767D" w:rsidRDefault="005D767D" w:rsidP="005D767D">
      <w:pPr>
        <w:jc w:val="both"/>
        <w:rPr>
          <w:rFonts w:ascii="Century Gothic" w:hAnsi="Century Gothic"/>
        </w:rPr>
      </w:pPr>
      <w:r w:rsidRPr="005D767D">
        <w:rPr>
          <w:rFonts w:ascii="Century Gothic" w:hAnsi="Century Gothic"/>
        </w:rPr>
        <w:t xml:space="preserve">Alunni = </w:t>
      </w:r>
    </w:p>
    <w:p w14:paraId="63C977DC" w14:textId="77777777" w:rsidR="005D767D" w:rsidRPr="005D767D" w:rsidRDefault="005D767D" w:rsidP="005D767D">
      <w:pPr>
        <w:jc w:val="both"/>
        <w:rPr>
          <w:rFonts w:ascii="Century Gothic" w:hAnsi="Century Gothic"/>
          <w:b/>
        </w:rPr>
      </w:pPr>
    </w:p>
    <w:p w14:paraId="43082590" w14:textId="77777777" w:rsidR="005D767D" w:rsidRPr="005D767D" w:rsidRDefault="00710C51" w:rsidP="005D767D">
      <w:pPr>
        <w:jc w:val="both"/>
        <w:rPr>
          <w:rFonts w:ascii="Century Gothic" w:hAnsi="Century Gothic"/>
        </w:rPr>
      </w:pPr>
      <w:r>
        <w:rPr>
          <w:rFonts w:ascii="Century Gothic" w:hAnsi="Century Gothic"/>
          <w:b/>
        </w:rPr>
        <w:t xml:space="preserve">LIVELLO </w:t>
      </w:r>
      <w:r w:rsidR="00527DE0">
        <w:rPr>
          <w:rFonts w:ascii="Century Gothic" w:hAnsi="Century Gothic"/>
          <w:b/>
        </w:rPr>
        <w:t>INIZIALE</w:t>
      </w:r>
      <w:r>
        <w:rPr>
          <w:rFonts w:ascii="Century Gothic" w:hAnsi="Century Gothic"/>
          <w:b/>
        </w:rPr>
        <w:t xml:space="preserve"> (Voto</w:t>
      </w:r>
      <w:r w:rsidR="005D767D" w:rsidRPr="005D767D">
        <w:rPr>
          <w:rFonts w:ascii="Century Gothic" w:hAnsi="Century Gothic"/>
          <w:b/>
        </w:rPr>
        <w:t xml:space="preserve"> 4 - 5):</w:t>
      </w:r>
      <w:r w:rsidR="005D767D" w:rsidRPr="005D767D">
        <w:rPr>
          <w:rFonts w:ascii="Century Gothic" w:hAnsi="Century Gothic"/>
        </w:rPr>
        <w:t xml:space="preserve"> alunni con carente preparazione di base che denotano a volte, oltre alla superficialità e all’incostanza nello studio, anche lenti ritmi di apprendimento.</w:t>
      </w:r>
    </w:p>
    <w:p w14:paraId="2A95DBB5" w14:textId="77777777" w:rsidR="005D767D" w:rsidRPr="005D767D" w:rsidRDefault="005D767D" w:rsidP="005D767D">
      <w:pPr>
        <w:jc w:val="both"/>
        <w:rPr>
          <w:rFonts w:ascii="Century Gothic" w:hAnsi="Century Gothic"/>
        </w:rPr>
      </w:pPr>
      <w:r w:rsidRPr="005D767D">
        <w:rPr>
          <w:rFonts w:ascii="Century Gothic" w:hAnsi="Century Gothic"/>
        </w:rPr>
        <w:t xml:space="preserve">Alunni = </w:t>
      </w:r>
    </w:p>
    <w:p w14:paraId="521A72CA" w14:textId="77777777" w:rsidR="005D767D" w:rsidRDefault="005D767D" w:rsidP="005D767D">
      <w:pPr>
        <w:jc w:val="both"/>
        <w:rPr>
          <w:rFonts w:ascii="Century Gothic" w:hAnsi="Century Gothic"/>
        </w:rPr>
      </w:pPr>
    </w:p>
    <w:p w14:paraId="5BB28686" w14:textId="77777777" w:rsidR="005D767D" w:rsidRPr="004B5CF4" w:rsidRDefault="00600E93" w:rsidP="005D767D">
      <w:pPr>
        <w:jc w:val="both"/>
        <w:rPr>
          <w:rFonts w:ascii="Century Gothic" w:hAnsi="Century Gothic"/>
          <w:b/>
        </w:rPr>
      </w:pPr>
      <w:r w:rsidRPr="004B5CF4">
        <w:rPr>
          <w:rFonts w:ascii="Century Gothic" w:hAnsi="Century Gothic"/>
          <w:b/>
        </w:rPr>
        <w:t>ALUNNI DIVERSAMENTE ABILI:</w:t>
      </w:r>
    </w:p>
    <w:p w14:paraId="6ADFA608" w14:textId="77777777" w:rsidR="00600E93" w:rsidRPr="004B5CF4" w:rsidRDefault="00600E93" w:rsidP="005D767D">
      <w:pPr>
        <w:jc w:val="both"/>
        <w:rPr>
          <w:rFonts w:ascii="Century Gothic" w:eastAsia="Segoe UI Emoji" w:hAnsi="Century Gothic" w:cs="Segoe UI Emoji"/>
          <w:b/>
          <w:color w:val="000000"/>
        </w:rPr>
      </w:pPr>
      <w:r w:rsidRPr="004B5CF4">
        <w:rPr>
          <w:rFonts w:ascii="Century Gothic" w:hAnsi="Century Gothic"/>
          <w:b/>
        </w:rPr>
        <w:t>ALUNNI BES/DSA:</w:t>
      </w:r>
    </w:p>
    <w:p w14:paraId="20F17B91" w14:textId="77777777" w:rsidR="00AD6EDD" w:rsidRDefault="00AD6EDD" w:rsidP="00F81180">
      <w:pPr>
        <w:rPr>
          <w:rFonts w:ascii="Century Gothic" w:hAnsi="Century Gothic"/>
          <w:sz w:val="20"/>
          <w:szCs w:val="20"/>
        </w:rPr>
      </w:pPr>
    </w:p>
    <w:p w14:paraId="6B1E2A7D" w14:textId="38EB945F" w:rsidR="00AD6EDD" w:rsidRPr="009378F0" w:rsidRDefault="00AD6EDD" w:rsidP="00AD6EDD">
      <w:pPr>
        <w:jc w:val="both"/>
        <w:rPr>
          <w:rFonts w:ascii="Century Gothic" w:hAnsi="Century Gothic" w:cs="Arial"/>
          <w:b/>
        </w:rPr>
      </w:pPr>
      <w:r w:rsidRPr="009378F0">
        <w:rPr>
          <w:rFonts w:ascii="Century Gothic" w:hAnsi="Century Gothic" w:cs="Arial"/>
          <w:b/>
        </w:rPr>
        <w:t>METODOLOGIA</w:t>
      </w:r>
      <w:r w:rsidR="00095890">
        <w:rPr>
          <w:rFonts w:ascii="Century Gothic" w:hAnsi="Century Gothic" w:cs="Arial"/>
          <w:b/>
        </w:rPr>
        <w:t xml:space="preserve"> </w:t>
      </w:r>
    </w:p>
    <w:p w14:paraId="7F50DBD1" w14:textId="77777777" w:rsidR="00AD6EDD" w:rsidRDefault="00AD6EDD" w:rsidP="00AD6EDD">
      <w:pPr>
        <w:pStyle w:val="Paragrafoelenco"/>
        <w:numPr>
          <w:ilvl w:val="0"/>
          <w:numId w:val="2"/>
        </w:numPr>
        <w:jc w:val="both"/>
        <w:rPr>
          <w:rFonts w:ascii="Century Gothic" w:hAnsi="Century Gothic" w:cs="Arial"/>
        </w:rPr>
      </w:pPr>
      <w:r>
        <w:rPr>
          <w:rFonts w:ascii="Century Gothic" w:hAnsi="Century Gothic" w:cs="Arial"/>
        </w:rPr>
        <w:t xml:space="preserve"> lezione frontale</w:t>
      </w:r>
    </w:p>
    <w:p w14:paraId="5C0DDC08" w14:textId="77777777" w:rsidR="00AD6EDD" w:rsidRDefault="00AD6EDD" w:rsidP="00AD6EDD">
      <w:pPr>
        <w:pStyle w:val="Paragrafoelenco"/>
        <w:numPr>
          <w:ilvl w:val="0"/>
          <w:numId w:val="2"/>
        </w:numPr>
        <w:jc w:val="both"/>
        <w:rPr>
          <w:rFonts w:ascii="Century Gothic" w:hAnsi="Century Gothic" w:cs="Arial"/>
        </w:rPr>
      </w:pPr>
      <w:r>
        <w:rPr>
          <w:rFonts w:ascii="Century Gothic" w:hAnsi="Century Gothic" w:cs="Arial"/>
        </w:rPr>
        <w:t xml:space="preserve"> lezione dialogata</w:t>
      </w:r>
    </w:p>
    <w:p w14:paraId="22888559" w14:textId="750A7D96" w:rsidR="00AD6EDD" w:rsidRDefault="00935D37" w:rsidP="00AD6EDD">
      <w:pPr>
        <w:pStyle w:val="Paragrafoelenco"/>
        <w:numPr>
          <w:ilvl w:val="0"/>
          <w:numId w:val="2"/>
        </w:numPr>
        <w:jc w:val="both"/>
        <w:rPr>
          <w:rFonts w:ascii="Century Gothic" w:hAnsi="Century Gothic" w:cs="Arial"/>
        </w:rPr>
      </w:pPr>
      <w:r>
        <w:rPr>
          <w:rFonts w:ascii="Century Gothic" w:hAnsi="Century Gothic" w:cs="Arial"/>
        </w:rPr>
        <w:t xml:space="preserve"> </w:t>
      </w:r>
      <w:r w:rsidR="00AD6EDD">
        <w:rPr>
          <w:rFonts w:ascii="Century Gothic" w:hAnsi="Century Gothic" w:cs="Arial"/>
        </w:rPr>
        <w:t>lavoro individuale</w:t>
      </w:r>
      <w:r w:rsidR="00AD6EDD">
        <w:rPr>
          <w:rFonts w:ascii="Century Gothic" w:hAnsi="Century Gothic" w:cs="Arial"/>
        </w:rPr>
        <w:tab/>
      </w:r>
      <w:r w:rsidR="00AD6EDD">
        <w:rPr>
          <w:rFonts w:ascii="Century Gothic" w:hAnsi="Century Gothic" w:cs="Arial"/>
        </w:rPr>
        <w:tab/>
      </w:r>
      <w:r w:rsidR="00AD6EDD">
        <w:rPr>
          <w:rFonts w:ascii="Century Gothic" w:hAnsi="Century Gothic" w:cs="Arial"/>
        </w:rPr>
        <w:tab/>
        <w:t xml:space="preserve">  </w:t>
      </w:r>
    </w:p>
    <w:p w14:paraId="6A707CBF" w14:textId="77777777" w:rsidR="00AD6EDD" w:rsidRDefault="00AD6EDD" w:rsidP="00AD6EDD">
      <w:pPr>
        <w:pStyle w:val="Paragrafoelenco"/>
        <w:numPr>
          <w:ilvl w:val="0"/>
          <w:numId w:val="2"/>
        </w:numPr>
        <w:jc w:val="both"/>
        <w:rPr>
          <w:rFonts w:ascii="Century Gothic" w:hAnsi="Century Gothic" w:cs="Arial"/>
        </w:rPr>
      </w:pPr>
      <w:r>
        <w:rPr>
          <w:rFonts w:ascii="Century Gothic" w:hAnsi="Century Gothic" w:cs="Arial"/>
        </w:rPr>
        <w:t xml:space="preserve"> uso di guide strutturate</w:t>
      </w:r>
    </w:p>
    <w:p w14:paraId="786EAE49" w14:textId="77777777" w:rsidR="00AD6EDD" w:rsidRDefault="00AD6EDD" w:rsidP="00AD6EDD">
      <w:pPr>
        <w:pStyle w:val="Paragrafoelenco"/>
        <w:numPr>
          <w:ilvl w:val="0"/>
          <w:numId w:val="2"/>
        </w:numPr>
        <w:jc w:val="both"/>
        <w:rPr>
          <w:rFonts w:ascii="Century Gothic" w:hAnsi="Century Gothic" w:cs="Arial"/>
        </w:rPr>
      </w:pPr>
      <w:r>
        <w:rPr>
          <w:rFonts w:ascii="Century Gothic" w:hAnsi="Century Gothic" w:cs="Arial"/>
        </w:rPr>
        <w:t xml:space="preserve"> ricerca</w:t>
      </w:r>
    </w:p>
    <w:p w14:paraId="49210CDF" w14:textId="77777777" w:rsidR="00AD6EDD" w:rsidRDefault="00AD6EDD" w:rsidP="00AD6EDD">
      <w:pPr>
        <w:pStyle w:val="Paragrafoelenco"/>
        <w:numPr>
          <w:ilvl w:val="0"/>
          <w:numId w:val="2"/>
        </w:numPr>
        <w:jc w:val="both"/>
        <w:rPr>
          <w:rFonts w:ascii="Century Gothic" w:hAnsi="Century Gothic" w:cs="Arial"/>
        </w:rPr>
      </w:pPr>
      <w:r>
        <w:rPr>
          <w:rFonts w:ascii="Century Gothic" w:hAnsi="Century Gothic" w:cs="Arial"/>
        </w:rPr>
        <w:t xml:space="preserve"> uso del manuale</w:t>
      </w:r>
    </w:p>
    <w:p w14:paraId="13F7A5A6" w14:textId="77777777" w:rsidR="003D690E" w:rsidRDefault="00AD6EDD" w:rsidP="00AD6EDD">
      <w:pPr>
        <w:pStyle w:val="Paragrafoelenco"/>
        <w:numPr>
          <w:ilvl w:val="0"/>
          <w:numId w:val="2"/>
        </w:numPr>
        <w:jc w:val="both"/>
        <w:rPr>
          <w:rFonts w:ascii="Century Gothic" w:hAnsi="Century Gothic" w:cs="Arial"/>
        </w:rPr>
      </w:pPr>
      <w:r>
        <w:rPr>
          <w:rFonts w:ascii="Century Gothic" w:hAnsi="Century Gothic" w:cs="Arial"/>
        </w:rPr>
        <w:t xml:space="preserve"> uso di strumenti vari</w:t>
      </w:r>
    </w:p>
    <w:p w14:paraId="2B43430B" w14:textId="56F95705" w:rsidR="003D690E" w:rsidRPr="00763AB8" w:rsidRDefault="00873716" w:rsidP="00763AB8">
      <w:pPr>
        <w:pStyle w:val="Paragrafoelenco"/>
        <w:numPr>
          <w:ilvl w:val="0"/>
          <w:numId w:val="2"/>
        </w:numPr>
        <w:jc w:val="both"/>
        <w:rPr>
          <w:rFonts w:ascii="Century Gothic" w:hAnsi="Century Gothic" w:cs="Arial"/>
        </w:rPr>
      </w:pPr>
      <w:r>
        <w:rPr>
          <w:rFonts w:ascii="Century Gothic" w:hAnsi="Century Gothic" w:cs="Arial"/>
        </w:rPr>
        <w:t xml:space="preserve"> </w:t>
      </w:r>
      <w:proofErr w:type="spellStart"/>
      <w:r w:rsidR="003D690E" w:rsidRPr="003D690E">
        <w:rPr>
          <w:rFonts w:ascii="Century Gothic" w:hAnsi="Century Gothic" w:cs="Arial"/>
        </w:rPr>
        <w:t>flipped</w:t>
      </w:r>
      <w:proofErr w:type="spellEnd"/>
      <w:r w:rsidR="003D690E" w:rsidRPr="003D690E">
        <w:rPr>
          <w:rFonts w:ascii="Century Gothic" w:hAnsi="Century Gothic" w:cs="Arial"/>
        </w:rPr>
        <w:t xml:space="preserve"> </w:t>
      </w:r>
      <w:proofErr w:type="spellStart"/>
      <w:r w:rsidR="003D690E" w:rsidRPr="003D690E">
        <w:rPr>
          <w:rFonts w:ascii="Century Gothic" w:hAnsi="Century Gothic" w:cs="Arial"/>
        </w:rPr>
        <w:t>classroom</w:t>
      </w:r>
      <w:proofErr w:type="spellEnd"/>
      <w:r w:rsidR="003D690E" w:rsidRPr="003D690E">
        <w:rPr>
          <w:rFonts w:ascii="Century Gothic" w:hAnsi="Century Gothic" w:cs="Arial"/>
        </w:rPr>
        <w:t xml:space="preserve"> </w:t>
      </w:r>
      <w:r w:rsidR="003D690E" w:rsidRPr="00763AB8">
        <w:rPr>
          <w:rFonts w:ascii="Century Gothic" w:hAnsi="Century Gothic"/>
        </w:rPr>
        <w:tab/>
      </w:r>
      <w:r w:rsidR="003D690E" w:rsidRPr="00763AB8">
        <w:rPr>
          <w:rFonts w:ascii="Century Gothic" w:hAnsi="Century Gothic"/>
        </w:rPr>
        <w:tab/>
        <w:t xml:space="preserve">  </w:t>
      </w:r>
    </w:p>
    <w:p w14:paraId="2FAC2E4B" w14:textId="77777777" w:rsidR="003D690E" w:rsidRPr="003D690E" w:rsidRDefault="003D690E" w:rsidP="00935D37">
      <w:pPr>
        <w:pStyle w:val="Paragrafoelenco"/>
        <w:ind w:left="923"/>
        <w:jc w:val="both"/>
        <w:rPr>
          <w:rFonts w:ascii="Century Gothic" w:hAnsi="Century Gothic" w:cs="Arial"/>
        </w:rPr>
      </w:pPr>
      <w:r w:rsidRPr="003D690E">
        <w:rPr>
          <w:rFonts w:ascii="Century Gothic" w:hAnsi="Century Gothic" w:cs="Arial"/>
        </w:rPr>
        <w:t xml:space="preserve">                          </w:t>
      </w:r>
    </w:p>
    <w:p w14:paraId="7B78B0D5" w14:textId="368C4BA9" w:rsidR="003D690E" w:rsidRDefault="003D690E" w:rsidP="003D690E">
      <w:pPr>
        <w:jc w:val="both"/>
        <w:rPr>
          <w:rFonts w:ascii="Century Gothic" w:hAnsi="Century Gothic" w:cs="Arial"/>
        </w:rPr>
      </w:pPr>
    </w:p>
    <w:p w14:paraId="3F3F5B00" w14:textId="77777777" w:rsidR="00763AB8" w:rsidRDefault="00763AB8" w:rsidP="003D690E">
      <w:pPr>
        <w:jc w:val="both"/>
        <w:rPr>
          <w:rFonts w:ascii="Century Gothic" w:hAnsi="Century Gothic" w:cs="Arial"/>
        </w:rPr>
      </w:pPr>
    </w:p>
    <w:p w14:paraId="6024E76B" w14:textId="6011F11F" w:rsidR="003D690E" w:rsidRDefault="003D690E" w:rsidP="003D690E">
      <w:pPr>
        <w:jc w:val="both"/>
        <w:rPr>
          <w:rFonts w:ascii="Century Gothic" w:hAnsi="Century Gothic" w:cs="Arial"/>
          <w:b/>
        </w:rPr>
      </w:pPr>
    </w:p>
    <w:tbl>
      <w:tblPr>
        <w:tblStyle w:val="Grigliatabella"/>
        <w:tblW w:w="0" w:type="auto"/>
        <w:tblLook w:val="04A0" w:firstRow="1" w:lastRow="0" w:firstColumn="1" w:lastColumn="0" w:noHBand="0" w:noVBand="1"/>
      </w:tblPr>
      <w:tblGrid>
        <w:gridCol w:w="9778"/>
      </w:tblGrid>
      <w:tr w:rsidR="004860DE" w14:paraId="4275D9D9" w14:textId="77777777" w:rsidTr="004860DE">
        <w:tc>
          <w:tcPr>
            <w:tcW w:w="9778" w:type="dxa"/>
          </w:tcPr>
          <w:p w14:paraId="2C2C0764" w14:textId="77777777" w:rsidR="003A1DC1" w:rsidRPr="003A1DC1" w:rsidRDefault="003A1DC1" w:rsidP="003D690E">
            <w:pPr>
              <w:jc w:val="both"/>
              <w:rPr>
                <w:rFonts w:ascii="Century Gothic" w:hAnsi="Century Gothic"/>
                <w:sz w:val="24"/>
                <w:szCs w:val="24"/>
              </w:rPr>
            </w:pPr>
            <w:r w:rsidRPr="003A1DC1">
              <w:rPr>
                <w:rFonts w:ascii="Century Gothic" w:hAnsi="Century Gothic" w:cs="Arial"/>
                <w:b/>
                <w:sz w:val="24"/>
                <w:szCs w:val="24"/>
              </w:rPr>
              <w:t>CHIARIMENTI</w:t>
            </w:r>
            <w:r w:rsidRPr="003A1DC1">
              <w:rPr>
                <w:rFonts w:ascii="Century Gothic" w:hAnsi="Century Gothic"/>
                <w:sz w:val="24"/>
                <w:szCs w:val="24"/>
              </w:rPr>
              <w:t xml:space="preserve"> </w:t>
            </w:r>
          </w:p>
          <w:p w14:paraId="2EC04D05" w14:textId="3024557B" w:rsidR="003A1DC1" w:rsidRDefault="004860DE" w:rsidP="003D690E">
            <w:pPr>
              <w:jc w:val="both"/>
              <w:rPr>
                <w:rFonts w:ascii="Century Gothic" w:hAnsi="Century Gothic"/>
                <w:b/>
                <w:sz w:val="24"/>
                <w:szCs w:val="24"/>
              </w:rPr>
            </w:pPr>
            <w:r w:rsidRPr="004860DE">
              <w:rPr>
                <w:rFonts w:ascii="Century Gothic" w:hAnsi="Century Gothic"/>
                <w:sz w:val="24"/>
                <w:szCs w:val="24"/>
              </w:rPr>
              <w:t>Le attività e i contenuti saranno organizzati attraverso il metodo induttivo – deduttivo che, partendo dalle esperienze degli alunni, permetterà</w:t>
            </w:r>
            <w:r w:rsidR="00970B3B">
              <w:rPr>
                <w:rFonts w:ascii="Century Gothic" w:hAnsi="Century Gothic"/>
                <w:sz w:val="24"/>
                <w:szCs w:val="24"/>
              </w:rPr>
              <w:t xml:space="preserve"> </w:t>
            </w:r>
            <w:r w:rsidRPr="004860DE">
              <w:rPr>
                <w:rFonts w:ascii="Century Gothic" w:hAnsi="Century Gothic"/>
                <w:sz w:val="24"/>
                <w:szCs w:val="24"/>
              </w:rPr>
              <w:t>di sviluppare le capacità di analisi, sintesi ed astrazione. Particolare rilevanza sarà data alla comunicazione verbale e i vari sussidi didattici avranno il compito di stimolare la ricerca, lo studio, le esercitazioni e le produzioni scritte, il recupero, il consolidamento delle abilità e il senso di collaborazione. Inizialmente</w:t>
            </w:r>
            <w:r w:rsidR="007C2807">
              <w:rPr>
                <w:rFonts w:ascii="Century Gothic" w:hAnsi="Century Gothic"/>
                <w:sz w:val="24"/>
                <w:szCs w:val="24"/>
              </w:rPr>
              <w:t xml:space="preserve"> </w:t>
            </w:r>
            <w:r w:rsidRPr="004860DE">
              <w:rPr>
                <w:rFonts w:ascii="Century Gothic" w:hAnsi="Century Gothic"/>
                <w:sz w:val="24"/>
                <w:szCs w:val="24"/>
              </w:rPr>
              <w:t xml:space="preserve">saranno predisposti esercizi a difficoltà crescenti, per verificare la qualità e la quantità delle conoscenze e delle abilità acquisite. Si prevede anche, se necessario, il ricorso ad esercizi semplificati per fasce di livello in modo che ogni alunno, in base alle proprie affettive capacità e potenzialità, si senta protagonista dell’azione educativa. </w:t>
            </w:r>
            <w:r w:rsidRPr="004860DE">
              <w:rPr>
                <w:rFonts w:ascii="Century Gothic" w:hAnsi="Century Gothic"/>
                <w:b/>
                <w:sz w:val="24"/>
                <w:szCs w:val="24"/>
              </w:rPr>
              <w:tab/>
            </w:r>
          </w:p>
          <w:p w14:paraId="14B627CD" w14:textId="1D96C664" w:rsidR="003A1DC1" w:rsidRPr="003A1DC1" w:rsidRDefault="00A64ABD" w:rsidP="003A1DC1">
            <w:pPr>
              <w:jc w:val="both"/>
              <w:rPr>
                <w:rFonts w:ascii="Century Gothic" w:hAnsi="Century Gothic"/>
                <w:b/>
                <w:caps/>
                <w:sz w:val="24"/>
                <w:szCs w:val="24"/>
                <w:shd w:val="clear" w:color="auto" w:fill="FFFFFF"/>
              </w:rPr>
            </w:pPr>
            <w:r>
              <w:rPr>
                <w:rFonts w:ascii="Century Gothic" w:hAnsi="Century Gothic"/>
                <w:b/>
                <w:caps/>
                <w:sz w:val="24"/>
                <w:szCs w:val="24"/>
                <w:shd w:val="clear" w:color="auto" w:fill="FFFFFF"/>
              </w:rPr>
              <w:t>m</w:t>
            </w:r>
            <w:r w:rsidR="003A1DC1" w:rsidRPr="003A1DC1">
              <w:rPr>
                <w:rFonts w:ascii="Century Gothic" w:hAnsi="Century Gothic"/>
                <w:b/>
                <w:caps/>
                <w:sz w:val="24"/>
                <w:szCs w:val="24"/>
                <w:shd w:val="clear" w:color="auto" w:fill="FFFFFF"/>
              </w:rPr>
              <w:t xml:space="preserve">etodologie utilizzate in DDI </w:t>
            </w:r>
          </w:p>
          <w:p w14:paraId="55853075" w14:textId="6BDB613D" w:rsidR="004860DE" w:rsidRPr="003A1DC1" w:rsidRDefault="003A1DC1" w:rsidP="003D690E">
            <w:pPr>
              <w:jc w:val="both"/>
              <w:rPr>
                <w:rFonts w:ascii="Century Gothic" w:hAnsi="Century Gothic"/>
                <w:sz w:val="20"/>
                <w:szCs w:val="20"/>
                <w:u w:val="single"/>
                <w:shd w:val="clear" w:color="auto" w:fill="FFFFFF"/>
              </w:rPr>
            </w:pPr>
            <w:r w:rsidRPr="003A1DC1">
              <w:rPr>
                <w:rFonts w:ascii="Century Gothic" w:hAnsi="Century Gothic"/>
                <w:sz w:val="24"/>
                <w:szCs w:val="24"/>
              </w:rPr>
              <w:t xml:space="preserve">La lezione in videoconferenza agevola il ricorso a metodologie didattiche più centrate sul protagonismo degli alunni, consente la costruzione di percorsi interdisciplinari nonché di capovolgere la struttura della lezione, da momento di semplice trasmissione dei contenuti ad agorà di confronto, di rielaborazione condivisa e di costruzione collettiva della conoscenza. Alcune metodologie si adattano meglio di altre alla didattica digitale integrata: si fa riferimento, ad esempio, alla didattica breve, all’apprendimento cooperativo, alla </w:t>
            </w:r>
            <w:proofErr w:type="spellStart"/>
            <w:r w:rsidRPr="003A1DC1">
              <w:rPr>
                <w:rFonts w:ascii="Century Gothic" w:hAnsi="Century Gothic"/>
                <w:sz w:val="24"/>
                <w:szCs w:val="24"/>
              </w:rPr>
              <w:t>flipped</w:t>
            </w:r>
            <w:proofErr w:type="spellEnd"/>
            <w:r w:rsidRPr="003A1DC1">
              <w:rPr>
                <w:rFonts w:ascii="Century Gothic" w:hAnsi="Century Gothic"/>
                <w:sz w:val="24"/>
                <w:szCs w:val="24"/>
              </w:rPr>
              <w:t xml:space="preserve"> </w:t>
            </w:r>
            <w:proofErr w:type="spellStart"/>
            <w:r w:rsidRPr="003A1DC1">
              <w:rPr>
                <w:rFonts w:ascii="Century Gothic" w:hAnsi="Century Gothic"/>
                <w:sz w:val="24"/>
                <w:szCs w:val="24"/>
              </w:rPr>
              <w:t>classroom</w:t>
            </w:r>
            <w:proofErr w:type="spellEnd"/>
            <w:r w:rsidRPr="003A1DC1">
              <w:rPr>
                <w:rFonts w:ascii="Century Gothic" w:hAnsi="Century Gothic"/>
                <w:sz w:val="24"/>
                <w:szCs w:val="24"/>
              </w:rPr>
              <w:t xml:space="preserve"> quali metodologie fondate sulla costruzione attiva e partecipata del sapere da parte degli alunni che consentono di presentare proposte didattiche che puntano alla costruzione di competenze disciplinari e trasversali, oltre che all’acquisizione di abilità e conoscenze.</w:t>
            </w:r>
            <w:r w:rsidR="004860DE" w:rsidRPr="003A1DC1">
              <w:rPr>
                <w:rFonts w:ascii="Century Gothic" w:hAnsi="Century Gothic"/>
                <w:b/>
                <w:sz w:val="24"/>
                <w:szCs w:val="24"/>
              </w:rPr>
              <w:tab/>
            </w:r>
            <w:r w:rsidR="004860DE" w:rsidRPr="003A1DC1">
              <w:rPr>
                <w:rFonts w:ascii="Century Gothic" w:hAnsi="Century Gothic"/>
                <w:b/>
                <w:sz w:val="24"/>
                <w:szCs w:val="24"/>
              </w:rPr>
              <w:tab/>
            </w:r>
            <w:r w:rsidR="004860DE">
              <w:rPr>
                <w:rFonts w:ascii="Century Gothic" w:hAnsi="Century Gothic"/>
                <w:b/>
              </w:rPr>
              <w:tab/>
            </w:r>
          </w:p>
          <w:p w14:paraId="71A0D770" w14:textId="77777777" w:rsidR="004860DE" w:rsidRDefault="004860DE" w:rsidP="003D690E">
            <w:pPr>
              <w:jc w:val="both"/>
              <w:rPr>
                <w:rFonts w:ascii="Century Gothic" w:hAnsi="Century Gothic" w:cs="Arial"/>
                <w:b/>
              </w:rPr>
            </w:pPr>
          </w:p>
        </w:tc>
      </w:tr>
    </w:tbl>
    <w:p w14:paraId="3E3344E8" w14:textId="77777777" w:rsidR="00970B3B" w:rsidRDefault="00970B3B" w:rsidP="00AD6EDD">
      <w:pPr>
        <w:jc w:val="both"/>
        <w:rPr>
          <w:rFonts w:ascii="Century Gothic" w:hAnsi="Century Gothic"/>
        </w:rPr>
      </w:pPr>
    </w:p>
    <w:p w14:paraId="4FE74169" w14:textId="77777777" w:rsidR="00AD6EDD" w:rsidRPr="009378F0" w:rsidRDefault="00AD6EDD" w:rsidP="00AD6EDD">
      <w:pPr>
        <w:jc w:val="both"/>
        <w:rPr>
          <w:rFonts w:ascii="Century Gothic" w:hAnsi="Century Gothic" w:cs="Arial"/>
          <w:b/>
        </w:rPr>
      </w:pPr>
      <w:r w:rsidRPr="009378F0">
        <w:rPr>
          <w:rFonts w:ascii="Century Gothic" w:hAnsi="Century Gothic" w:cs="Arial"/>
          <w:b/>
        </w:rPr>
        <w:t>STRUMENTI</w:t>
      </w:r>
    </w:p>
    <w:p w14:paraId="75C53DC5" w14:textId="77777777" w:rsidR="00AD6EDD" w:rsidRDefault="00AD6EDD" w:rsidP="00BD01E0">
      <w:pPr>
        <w:tabs>
          <w:tab w:val="left" w:pos="567"/>
        </w:tabs>
        <w:jc w:val="both"/>
        <w:rPr>
          <w:rFonts w:ascii="Century Gothic" w:hAnsi="Century Gothic" w:cs="Arial"/>
        </w:rPr>
      </w:pPr>
    </w:p>
    <w:p w14:paraId="2ADFAC99" w14:textId="1DE7E347" w:rsidR="00AD6EDD" w:rsidRDefault="00AD6EDD" w:rsidP="00BD01E0">
      <w:pPr>
        <w:pStyle w:val="Paragrafoelenco"/>
        <w:numPr>
          <w:ilvl w:val="0"/>
          <w:numId w:val="3"/>
        </w:numPr>
        <w:tabs>
          <w:tab w:val="left" w:pos="284"/>
        </w:tabs>
        <w:ind w:left="567" w:hanging="361"/>
        <w:jc w:val="both"/>
        <w:rPr>
          <w:rFonts w:ascii="Century Gothic" w:hAnsi="Century Gothic" w:cs="Arial"/>
        </w:rPr>
      </w:pPr>
      <w:r>
        <w:rPr>
          <w:rFonts w:ascii="Century Gothic" w:hAnsi="Century Gothic" w:cs="Arial"/>
        </w:rPr>
        <w:t>libri di testo</w:t>
      </w:r>
    </w:p>
    <w:p w14:paraId="4A314830" w14:textId="77777777" w:rsidR="008E2EC6" w:rsidRDefault="00AD6EDD" w:rsidP="00BD01E0">
      <w:pPr>
        <w:pStyle w:val="Paragrafoelenco"/>
        <w:numPr>
          <w:ilvl w:val="0"/>
          <w:numId w:val="3"/>
        </w:numPr>
        <w:tabs>
          <w:tab w:val="left" w:pos="284"/>
        </w:tabs>
        <w:ind w:left="567" w:hanging="361"/>
        <w:jc w:val="both"/>
        <w:rPr>
          <w:rFonts w:ascii="Century Gothic" w:hAnsi="Century Gothic" w:cs="Arial"/>
        </w:rPr>
      </w:pPr>
      <w:r>
        <w:rPr>
          <w:rFonts w:ascii="Century Gothic" w:hAnsi="Century Gothic" w:cs="Arial"/>
        </w:rPr>
        <w:t>schede predisposte</w:t>
      </w:r>
    </w:p>
    <w:p w14:paraId="6382F776" w14:textId="495A4206" w:rsidR="00AD6EDD" w:rsidRPr="008E2EC6" w:rsidRDefault="00AD6EDD" w:rsidP="008E2EC6">
      <w:pPr>
        <w:pStyle w:val="Paragrafoelenco"/>
        <w:numPr>
          <w:ilvl w:val="0"/>
          <w:numId w:val="3"/>
        </w:numPr>
        <w:tabs>
          <w:tab w:val="left" w:pos="284"/>
        </w:tabs>
        <w:ind w:left="567" w:hanging="361"/>
        <w:jc w:val="both"/>
        <w:rPr>
          <w:rFonts w:ascii="Century Gothic" w:hAnsi="Century Gothic" w:cs="Arial"/>
        </w:rPr>
      </w:pPr>
      <w:r w:rsidRPr="008E2EC6">
        <w:rPr>
          <w:rFonts w:ascii="Century Gothic" w:hAnsi="Century Gothic" w:cs="Arial"/>
        </w:rPr>
        <w:t>attrezzature multimediali (</w:t>
      </w:r>
      <w:r w:rsidR="000451F6" w:rsidRPr="008E2EC6">
        <w:rPr>
          <w:rFonts w:ascii="Century Gothic" w:hAnsi="Century Gothic" w:cs="Arial"/>
        </w:rPr>
        <w:t xml:space="preserve">computer </w:t>
      </w:r>
      <w:r w:rsidR="007A2C89">
        <w:rPr>
          <w:rFonts w:ascii="Century Gothic" w:hAnsi="Century Gothic" w:cs="Arial"/>
        </w:rPr>
        <w:t>–</w:t>
      </w:r>
      <w:r w:rsidR="000451F6" w:rsidRPr="008E2EC6">
        <w:rPr>
          <w:rFonts w:ascii="Century Gothic" w:hAnsi="Century Gothic" w:cs="Arial"/>
        </w:rPr>
        <w:t xml:space="preserve"> </w:t>
      </w:r>
      <w:r w:rsidR="003C7ECC">
        <w:rPr>
          <w:rFonts w:ascii="Century Gothic" w:hAnsi="Century Gothic" w:cs="Arial"/>
        </w:rPr>
        <w:t>LIM – tablet - smartphone</w:t>
      </w:r>
      <w:r w:rsidR="007A2C89">
        <w:t>)</w:t>
      </w:r>
      <w:r w:rsidR="007A2C89" w:rsidRPr="00D8293B">
        <w:rPr>
          <w:rFonts w:ascii="Century Gothic" w:hAnsi="Century Gothic"/>
        </w:rPr>
        <w:t xml:space="preserve">                             </w:t>
      </w:r>
      <w:r w:rsidR="007A2C89">
        <w:rPr>
          <w:rFonts w:ascii="Century Gothic" w:hAnsi="Century Gothic" w:cs="Arial"/>
        </w:rPr>
        <w:t xml:space="preserve"> </w:t>
      </w:r>
    </w:p>
    <w:p w14:paraId="325C4B5A" w14:textId="4633D87B" w:rsidR="00AD6EDD" w:rsidRDefault="008E2EC6" w:rsidP="00BD01E0">
      <w:pPr>
        <w:pStyle w:val="Paragrafoelenco"/>
        <w:numPr>
          <w:ilvl w:val="0"/>
          <w:numId w:val="3"/>
        </w:numPr>
        <w:tabs>
          <w:tab w:val="left" w:pos="284"/>
        </w:tabs>
        <w:ind w:left="567" w:hanging="361"/>
        <w:jc w:val="both"/>
        <w:rPr>
          <w:rFonts w:ascii="Century Gothic" w:hAnsi="Century Gothic" w:cs="Arial"/>
        </w:rPr>
      </w:pPr>
      <w:r>
        <w:rPr>
          <w:rFonts w:ascii="Century Gothic" w:hAnsi="Century Gothic" w:cs="Arial"/>
        </w:rPr>
        <w:t>t</w:t>
      </w:r>
      <w:r w:rsidR="00AD6EDD">
        <w:rPr>
          <w:rFonts w:ascii="Century Gothic" w:hAnsi="Century Gothic" w:cs="Arial"/>
        </w:rPr>
        <w:t>esti di supporto</w:t>
      </w:r>
      <w:r w:rsidR="00AD6EDD">
        <w:rPr>
          <w:rFonts w:ascii="Century Gothic" w:hAnsi="Century Gothic" w:cs="Arial"/>
        </w:rPr>
        <w:tab/>
      </w:r>
      <w:r w:rsidR="00AD6EDD">
        <w:rPr>
          <w:rFonts w:ascii="Century Gothic" w:hAnsi="Century Gothic" w:cs="Arial"/>
        </w:rPr>
        <w:tab/>
      </w:r>
      <w:r w:rsidR="00AD6EDD">
        <w:rPr>
          <w:rFonts w:ascii="Century Gothic" w:hAnsi="Century Gothic" w:cs="Arial"/>
        </w:rPr>
        <w:tab/>
        <w:t xml:space="preserve">  </w:t>
      </w:r>
    </w:p>
    <w:p w14:paraId="7BF8CC38" w14:textId="31027449" w:rsidR="008E2EC6" w:rsidRDefault="008E2EC6" w:rsidP="00BD01E0">
      <w:pPr>
        <w:pStyle w:val="Paragrafoelenco"/>
        <w:numPr>
          <w:ilvl w:val="0"/>
          <w:numId w:val="3"/>
        </w:numPr>
        <w:tabs>
          <w:tab w:val="left" w:pos="284"/>
        </w:tabs>
        <w:ind w:left="567" w:hanging="361"/>
        <w:jc w:val="both"/>
        <w:rPr>
          <w:rFonts w:ascii="Century Gothic" w:hAnsi="Century Gothic" w:cs="Arial"/>
        </w:rPr>
      </w:pPr>
      <w:r>
        <w:rPr>
          <w:rFonts w:ascii="Century Gothic" w:hAnsi="Century Gothic" w:cs="Arial"/>
        </w:rPr>
        <w:t>f</w:t>
      </w:r>
      <w:r w:rsidR="00AD6EDD">
        <w:rPr>
          <w:rFonts w:ascii="Century Gothic" w:hAnsi="Century Gothic" w:cs="Arial"/>
        </w:rPr>
        <w:t>otocopie</w:t>
      </w:r>
    </w:p>
    <w:p w14:paraId="57A8AE5C" w14:textId="5984F439" w:rsidR="008E2EC6" w:rsidRDefault="008E2EC6" w:rsidP="00BD01E0">
      <w:pPr>
        <w:pStyle w:val="Paragrafoelenco"/>
        <w:numPr>
          <w:ilvl w:val="0"/>
          <w:numId w:val="3"/>
        </w:numPr>
        <w:tabs>
          <w:tab w:val="left" w:pos="284"/>
        </w:tabs>
        <w:ind w:left="567" w:hanging="361"/>
        <w:jc w:val="both"/>
        <w:rPr>
          <w:rFonts w:ascii="Century Gothic" w:hAnsi="Century Gothic" w:cs="Arial"/>
        </w:rPr>
      </w:pPr>
      <w:r>
        <w:rPr>
          <w:rFonts w:ascii="Century Gothic" w:hAnsi="Century Gothic" w:cs="Arial"/>
        </w:rPr>
        <w:t>Argo Bacheca</w:t>
      </w:r>
    </w:p>
    <w:p w14:paraId="3644F855" w14:textId="77777777" w:rsidR="003A1DC1" w:rsidRDefault="008E2EC6" w:rsidP="00BD01E0">
      <w:pPr>
        <w:pStyle w:val="Paragrafoelenco"/>
        <w:numPr>
          <w:ilvl w:val="0"/>
          <w:numId w:val="3"/>
        </w:numPr>
        <w:tabs>
          <w:tab w:val="left" w:pos="284"/>
        </w:tabs>
        <w:ind w:left="567" w:hanging="361"/>
        <w:jc w:val="both"/>
        <w:rPr>
          <w:rFonts w:ascii="Century Gothic" w:hAnsi="Century Gothic" w:cs="Arial"/>
        </w:rPr>
      </w:pPr>
      <w:r>
        <w:rPr>
          <w:rFonts w:ascii="Century Gothic" w:hAnsi="Century Gothic" w:cs="Arial"/>
        </w:rPr>
        <w:t xml:space="preserve">Piattaforma </w:t>
      </w:r>
      <w:proofErr w:type="spellStart"/>
      <w:r>
        <w:rPr>
          <w:rFonts w:ascii="Century Gothic" w:hAnsi="Century Gothic" w:cs="Arial"/>
        </w:rPr>
        <w:t>GSuite</w:t>
      </w:r>
      <w:proofErr w:type="spellEnd"/>
      <w:r w:rsidR="00AD6EDD">
        <w:rPr>
          <w:rFonts w:ascii="Century Gothic" w:hAnsi="Century Gothic" w:cs="Arial"/>
        </w:rPr>
        <w:tab/>
      </w:r>
    </w:p>
    <w:p w14:paraId="19C37B3D" w14:textId="0EF798B1" w:rsidR="00AD6EDD" w:rsidRDefault="00AD6EDD" w:rsidP="003A1DC1">
      <w:pPr>
        <w:pStyle w:val="Paragrafoelenco"/>
        <w:tabs>
          <w:tab w:val="left" w:pos="284"/>
        </w:tabs>
        <w:ind w:left="567"/>
        <w:jc w:val="both"/>
        <w:rPr>
          <w:rFonts w:ascii="Century Gothic" w:hAnsi="Century Gothic" w:cs="Arial"/>
        </w:rPr>
      </w:pPr>
      <w:r>
        <w:rPr>
          <w:rFonts w:ascii="Century Gothic" w:hAnsi="Century Gothic" w:cs="Arial"/>
        </w:rPr>
        <w:tab/>
      </w:r>
      <w:r>
        <w:rPr>
          <w:rFonts w:ascii="Century Gothic" w:hAnsi="Century Gothic" w:cs="Arial"/>
        </w:rPr>
        <w:tab/>
      </w:r>
    </w:p>
    <w:tbl>
      <w:tblPr>
        <w:tblStyle w:val="Grigliatabella"/>
        <w:tblW w:w="0" w:type="auto"/>
        <w:tblInd w:w="250" w:type="dxa"/>
        <w:tblLook w:val="04A0" w:firstRow="1" w:lastRow="0" w:firstColumn="1" w:lastColumn="0" w:noHBand="0" w:noVBand="1"/>
      </w:tblPr>
      <w:tblGrid>
        <w:gridCol w:w="9528"/>
      </w:tblGrid>
      <w:tr w:rsidR="003A1DC1" w14:paraId="6B6C3231" w14:textId="77777777" w:rsidTr="00E258EB">
        <w:tc>
          <w:tcPr>
            <w:tcW w:w="9528" w:type="dxa"/>
          </w:tcPr>
          <w:p w14:paraId="55B74708" w14:textId="696C118E" w:rsidR="003A1DC1" w:rsidRPr="003A1DC1" w:rsidRDefault="003A1DC1" w:rsidP="003A1DC1">
            <w:pPr>
              <w:jc w:val="both"/>
              <w:rPr>
                <w:rFonts w:ascii="Century Gothic" w:hAnsi="Century Gothic"/>
                <w:b/>
                <w:caps/>
                <w:sz w:val="24"/>
                <w:szCs w:val="24"/>
              </w:rPr>
            </w:pPr>
            <w:r w:rsidRPr="003A1DC1">
              <w:rPr>
                <w:rFonts w:ascii="Century Gothic" w:hAnsi="Century Gothic"/>
                <w:b/>
                <w:caps/>
                <w:sz w:val="24"/>
                <w:szCs w:val="24"/>
              </w:rPr>
              <w:t>Strumenti utilizzati in DDI</w:t>
            </w:r>
          </w:p>
          <w:p w14:paraId="57A88854" w14:textId="696C118E" w:rsidR="003A1DC1" w:rsidRDefault="003A1DC1" w:rsidP="003A1DC1">
            <w:pPr>
              <w:jc w:val="both"/>
              <w:rPr>
                <w:rFonts w:ascii="Century Gothic" w:hAnsi="Century Gothic"/>
                <w:sz w:val="24"/>
                <w:szCs w:val="24"/>
              </w:rPr>
            </w:pPr>
            <w:r>
              <w:rPr>
                <w:rFonts w:ascii="Century Gothic" w:hAnsi="Century Gothic"/>
                <w:sz w:val="24"/>
                <w:szCs w:val="24"/>
              </w:rPr>
              <w:t>L</w:t>
            </w:r>
            <w:r w:rsidRPr="003A1DC1">
              <w:rPr>
                <w:rFonts w:ascii="Century Gothic" w:hAnsi="Century Gothic"/>
                <w:sz w:val="24"/>
                <w:szCs w:val="24"/>
              </w:rPr>
              <w:t xml:space="preserve">a nostra istituzione scolastica ha individuato la </w:t>
            </w:r>
            <w:r w:rsidRPr="003A1DC1">
              <w:rPr>
                <w:rFonts w:ascii="Century Gothic" w:hAnsi="Century Gothic"/>
                <w:b/>
                <w:i/>
                <w:sz w:val="24"/>
                <w:szCs w:val="24"/>
              </w:rPr>
              <w:t xml:space="preserve">piattaforma G Suite for </w:t>
            </w:r>
            <w:proofErr w:type="spellStart"/>
            <w:r w:rsidRPr="003A1DC1">
              <w:rPr>
                <w:rFonts w:ascii="Century Gothic" w:hAnsi="Century Gothic"/>
                <w:b/>
                <w:i/>
                <w:sz w:val="24"/>
                <w:szCs w:val="24"/>
              </w:rPr>
              <w:t>Education</w:t>
            </w:r>
            <w:proofErr w:type="spellEnd"/>
            <w:r w:rsidRPr="003A1DC1">
              <w:rPr>
                <w:rFonts w:ascii="Century Gothic" w:hAnsi="Century Gothic"/>
                <w:sz w:val="24"/>
                <w:szCs w:val="24"/>
              </w:rPr>
              <w:t xml:space="preserve">, che risponde ai necessari requisiti di sicurezza dei dati a garanzia della privacy, per il lavoro con gli studenti. Per il necessario adempimento amministrativo di rilevazione della presenza in servizio dei docenti e per registrare la presenza degli alunni a lezione, si continuerà ad utilizzare </w:t>
            </w:r>
            <w:r w:rsidRPr="003A1DC1">
              <w:rPr>
                <w:rFonts w:ascii="Century Gothic" w:hAnsi="Century Gothic"/>
                <w:b/>
                <w:i/>
                <w:sz w:val="24"/>
                <w:szCs w:val="24"/>
              </w:rPr>
              <w:t>il registro elettronico Argo</w:t>
            </w:r>
            <w:r w:rsidRPr="003A1DC1">
              <w:rPr>
                <w:rFonts w:ascii="Century Gothic" w:hAnsi="Century Gothic"/>
                <w:sz w:val="24"/>
                <w:szCs w:val="24"/>
              </w:rPr>
              <w:t>, così come per le comunicazioni scuola-famiglia e l’annotazione dei compiti giornalieri.</w:t>
            </w:r>
          </w:p>
          <w:p w14:paraId="7782F3C6" w14:textId="11D0837C" w:rsidR="003A1DC1" w:rsidRPr="003A1DC1" w:rsidRDefault="003A1DC1" w:rsidP="003A1DC1">
            <w:pPr>
              <w:jc w:val="both"/>
              <w:rPr>
                <w:rFonts w:ascii="Century Gothic" w:hAnsi="Century Gothic"/>
                <w:sz w:val="24"/>
                <w:szCs w:val="24"/>
                <w:shd w:val="clear" w:color="auto" w:fill="FFFFFF"/>
              </w:rPr>
            </w:pPr>
            <w:r w:rsidRPr="003A1DC1">
              <w:rPr>
                <w:rFonts w:ascii="Century Gothic" w:hAnsi="Century Gothic"/>
                <w:sz w:val="24"/>
                <w:szCs w:val="24"/>
                <w:shd w:val="clear" w:color="auto" w:fill="FFFFFF"/>
              </w:rPr>
              <w:t>Materiali utilizzati:</w:t>
            </w:r>
          </w:p>
          <w:p w14:paraId="75CEFD65" w14:textId="77777777" w:rsidR="003A1DC1" w:rsidRPr="003A1DC1" w:rsidRDefault="003A1DC1" w:rsidP="003A1DC1">
            <w:pPr>
              <w:numPr>
                <w:ilvl w:val="0"/>
                <w:numId w:val="13"/>
              </w:numPr>
              <w:jc w:val="both"/>
              <w:rPr>
                <w:rFonts w:ascii="Century Gothic" w:hAnsi="Century Gothic"/>
                <w:sz w:val="24"/>
                <w:szCs w:val="24"/>
                <w:shd w:val="clear" w:color="auto" w:fill="FFFFFF"/>
              </w:rPr>
            </w:pPr>
            <w:r w:rsidRPr="003A1DC1">
              <w:rPr>
                <w:rFonts w:ascii="Century Gothic" w:hAnsi="Century Gothic"/>
                <w:sz w:val="24"/>
                <w:szCs w:val="24"/>
                <w:shd w:val="clear" w:color="auto" w:fill="FFFFFF"/>
              </w:rPr>
              <w:t xml:space="preserve">file multimediali (scaricati da internet o da libri digitali in uso), piattaforma digitale del libro di testo per esercizi interattivi </w:t>
            </w:r>
            <w:proofErr w:type="gramStart"/>
            <w:r w:rsidRPr="003A1DC1">
              <w:rPr>
                <w:rFonts w:ascii="Century Gothic" w:hAnsi="Century Gothic"/>
                <w:sz w:val="24"/>
                <w:szCs w:val="24"/>
                <w:shd w:val="clear" w:color="auto" w:fill="FFFFFF"/>
              </w:rPr>
              <w:t>online ,</w:t>
            </w:r>
            <w:proofErr w:type="gramEnd"/>
            <w:r w:rsidRPr="003A1DC1">
              <w:rPr>
                <w:rFonts w:ascii="Century Gothic" w:hAnsi="Century Gothic"/>
                <w:sz w:val="24"/>
                <w:szCs w:val="24"/>
                <w:shd w:val="clear" w:color="auto" w:fill="FFFFFF"/>
              </w:rPr>
              <w:t xml:space="preserve"> libro di testo, materiali </w:t>
            </w:r>
            <w:r w:rsidRPr="003A1DC1">
              <w:rPr>
                <w:rFonts w:ascii="Century Gothic" w:hAnsi="Century Gothic"/>
                <w:sz w:val="24"/>
                <w:szCs w:val="24"/>
                <w:shd w:val="clear" w:color="auto" w:fill="FFFFFF"/>
              </w:rPr>
              <w:lastRenderedPageBreak/>
              <w:t xml:space="preserve">testuali scritti o orali predisposti dall’insegnante, schede grammaticali con commento audio su </w:t>
            </w:r>
            <w:proofErr w:type="spellStart"/>
            <w:r w:rsidRPr="003A1DC1">
              <w:rPr>
                <w:rFonts w:ascii="Century Gothic" w:hAnsi="Century Gothic"/>
                <w:sz w:val="24"/>
                <w:szCs w:val="24"/>
                <w:shd w:val="clear" w:color="auto" w:fill="FFFFFF"/>
              </w:rPr>
              <w:t>Powerpoint</w:t>
            </w:r>
            <w:proofErr w:type="spellEnd"/>
            <w:r w:rsidRPr="003A1DC1">
              <w:rPr>
                <w:rFonts w:ascii="Century Gothic" w:hAnsi="Century Gothic"/>
                <w:sz w:val="24"/>
                <w:szCs w:val="24"/>
                <w:shd w:val="clear" w:color="auto" w:fill="FFFFFF"/>
              </w:rPr>
              <w:t xml:space="preserve">. </w:t>
            </w:r>
          </w:p>
          <w:p w14:paraId="5566FFB2" w14:textId="7850ED34" w:rsidR="003A1DC1" w:rsidRPr="003A1DC1" w:rsidRDefault="003A1DC1" w:rsidP="003A1DC1">
            <w:pPr>
              <w:numPr>
                <w:ilvl w:val="0"/>
                <w:numId w:val="13"/>
              </w:numPr>
              <w:jc w:val="both"/>
              <w:rPr>
                <w:rFonts w:ascii="Century Gothic" w:hAnsi="Century Gothic"/>
                <w:sz w:val="24"/>
                <w:szCs w:val="24"/>
                <w:shd w:val="clear" w:color="auto" w:fill="FFFFFF"/>
              </w:rPr>
            </w:pPr>
            <w:r w:rsidRPr="003A1DC1">
              <w:rPr>
                <w:rFonts w:ascii="Century Gothic" w:hAnsi="Century Gothic"/>
                <w:sz w:val="24"/>
                <w:szCs w:val="24"/>
                <w:shd w:val="clear" w:color="auto" w:fill="FFFFFF"/>
              </w:rPr>
              <w:t>Classe virtuale</w:t>
            </w:r>
            <w:r>
              <w:rPr>
                <w:rFonts w:ascii="Century Gothic" w:hAnsi="Century Gothic"/>
                <w:sz w:val="24"/>
                <w:szCs w:val="24"/>
                <w:shd w:val="clear" w:color="auto" w:fill="FFFFFF"/>
              </w:rPr>
              <w:t>.</w:t>
            </w:r>
          </w:p>
        </w:tc>
      </w:tr>
    </w:tbl>
    <w:p w14:paraId="52BA48EC" w14:textId="77777777" w:rsidR="003A1DC1" w:rsidRDefault="003A1DC1" w:rsidP="003A1DC1">
      <w:pPr>
        <w:spacing w:line="360" w:lineRule="auto"/>
        <w:jc w:val="both"/>
      </w:pPr>
    </w:p>
    <w:p w14:paraId="0176EAD2" w14:textId="0401C701" w:rsidR="00AD6EDD" w:rsidRDefault="00E258EB" w:rsidP="00E258EB">
      <w:pPr>
        <w:tabs>
          <w:tab w:val="left" w:pos="284"/>
        </w:tabs>
        <w:jc w:val="both"/>
        <w:rPr>
          <w:rFonts w:ascii="Century Gothic" w:hAnsi="Century Gothic" w:cs="Arial"/>
          <w:b/>
        </w:rPr>
      </w:pPr>
      <w:r>
        <w:rPr>
          <w:rFonts w:ascii="Century Gothic" w:hAnsi="Century Gothic" w:cs="Arial"/>
          <w:b/>
        </w:rPr>
        <w:tab/>
      </w:r>
      <w:r w:rsidR="00AD6EDD" w:rsidRPr="009378F0">
        <w:rPr>
          <w:rFonts w:ascii="Century Gothic" w:hAnsi="Century Gothic" w:cs="Arial"/>
          <w:b/>
        </w:rPr>
        <w:t xml:space="preserve">RECUPERO – CONSOLIDAMENTO </w:t>
      </w:r>
      <w:r w:rsidR="007A2C89">
        <w:rPr>
          <w:rFonts w:ascii="Century Gothic" w:hAnsi="Century Gothic" w:cs="Arial"/>
          <w:b/>
        </w:rPr>
        <w:t>–</w:t>
      </w:r>
      <w:r w:rsidR="00AD6EDD" w:rsidRPr="009378F0">
        <w:rPr>
          <w:rFonts w:ascii="Century Gothic" w:hAnsi="Century Gothic" w:cs="Arial"/>
          <w:b/>
        </w:rPr>
        <w:t xml:space="preserve"> POTENZIAMENT</w:t>
      </w:r>
      <w:r w:rsidR="003C7ECC">
        <w:rPr>
          <w:rFonts w:ascii="Century Gothic" w:hAnsi="Century Gothic" w:cs="Arial"/>
          <w:b/>
        </w:rPr>
        <w:t>O</w:t>
      </w:r>
    </w:p>
    <w:p w14:paraId="13CA9A84" w14:textId="1B1CA1D1" w:rsidR="003C7ECC" w:rsidRDefault="003C7ECC" w:rsidP="00BD01E0">
      <w:pPr>
        <w:tabs>
          <w:tab w:val="left" w:pos="284"/>
        </w:tabs>
        <w:ind w:left="567" w:hanging="361"/>
        <w:jc w:val="both"/>
        <w:rPr>
          <w:rFonts w:ascii="Century Gothic" w:hAnsi="Century Gothic" w:cs="Arial"/>
          <w:b/>
        </w:rPr>
      </w:pPr>
      <w:r>
        <w:rPr>
          <w:rFonts w:ascii="Century Gothic" w:hAnsi="Century Gothic" w:cs="Arial"/>
          <w:b/>
        </w:rPr>
        <w:t>(Attività didattica in presenza e in DDI)</w:t>
      </w:r>
    </w:p>
    <w:p w14:paraId="588EF437" w14:textId="655F8BCC" w:rsidR="007A2C89" w:rsidRPr="003C7ECC" w:rsidRDefault="007A2C89" w:rsidP="003C7ECC">
      <w:pPr>
        <w:tabs>
          <w:tab w:val="left" w:pos="7560"/>
        </w:tabs>
        <w:ind w:left="142"/>
        <w:jc w:val="both"/>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A2C89" w:rsidRPr="003C7ECC" w14:paraId="375BA020" w14:textId="77777777" w:rsidTr="00374EC8">
        <w:trPr>
          <w:trHeight w:val="3739"/>
        </w:trPr>
        <w:tc>
          <w:tcPr>
            <w:tcW w:w="9778" w:type="dxa"/>
            <w:tcBorders>
              <w:top w:val="nil"/>
              <w:left w:val="nil"/>
              <w:bottom w:val="nil"/>
              <w:right w:val="nil"/>
            </w:tcBorders>
            <w:hideMark/>
          </w:tcPr>
          <w:p w14:paraId="7F3BC615" w14:textId="33F5CDFA" w:rsidR="007A2C89" w:rsidRPr="003C7ECC" w:rsidRDefault="007A2C89" w:rsidP="00374EC8">
            <w:pPr>
              <w:tabs>
                <w:tab w:val="left" w:pos="7560"/>
              </w:tabs>
              <w:spacing w:after="200" w:line="276" w:lineRule="auto"/>
              <w:ind w:left="142"/>
              <w:jc w:val="both"/>
              <w:rPr>
                <w:rFonts w:ascii="Century Gothic" w:hAnsi="Century Gothic"/>
                <w:b/>
                <w:lang w:eastAsia="en-US"/>
              </w:rPr>
            </w:pPr>
            <w:r w:rsidRPr="003C7ECC">
              <w:rPr>
                <w:rFonts w:ascii="Century Gothic" w:hAnsi="Century Gothic"/>
                <w:b/>
                <w:lang w:eastAsia="en-US"/>
              </w:rPr>
              <w:t>Le attività di recupero, consolidamento e potenziamento dei contenuti saranno realizzate attraverso:</w:t>
            </w:r>
          </w:p>
          <w:p w14:paraId="332B073F" w14:textId="77777777" w:rsidR="007A2C89" w:rsidRPr="003C7ECC" w:rsidRDefault="007A2C89" w:rsidP="003C7ECC">
            <w:pPr>
              <w:numPr>
                <w:ilvl w:val="0"/>
                <w:numId w:val="12"/>
              </w:numPr>
              <w:jc w:val="both"/>
              <w:rPr>
                <w:rFonts w:ascii="Century Gothic" w:hAnsi="Century Gothic"/>
              </w:rPr>
            </w:pPr>
            <w:r w:rsidRPr="003C7ECC">
              <w:rPr>
                <w:rFonts w:ascii="Century Gothic" w:hAnsi="Century Gothic"/>
                <w:lang w:eastAsia="en-US"/>
              </w:rPr>
              <w:t>Adattamento dei contenuti disciplinari;</w:t>
            </w:r>
            <w:r w:rsidRPr="003C7ECC">
              <w:rPr>
                <w:rFonts w:ascii="Century Gothic" w:hAnsi="Century Gothic"/>
              </w:rPr>
              <w:t xml:space="preserve"> </w:t>
            </w:r>
          </w:p>
          <w:p w14:paraId="14C1B9DB" w14:textId="77777777" w:rsidR="007A2C89" w:rsidRPr="003C7ECC" w:rsidRDefault="007A2C89" w:rsidP="003C7ECC">
            <w:pPr>
              <w:numPr>
                <w:ilvl w:val="0"/>
                <w:numId w:val="12"/>
              </w:numPr>
              <w:jc w:val="both"/>
              <w:rPr>
                <w:rFonts w:ascii="Century Gothic" w:hAnsi="Century Gothic"/>
              </w:rPr>
            </w:pPr>
            <w:r w:rsidRPr="003C7ECC">
              <w:rPr>
                <w:rFonts w:ascii="Century Gothic" w:hAnsi="Century Gothic"/>
              </w:rPr>
              <w:t xml:space="preserve">Intervento tempestivo in itinere; </w:t>
            </w:r>
          </w:p>
          <w:p w14:paraId="6703C259" w14:textId="77777777" w:rsidR="007A2C89" w:rsidRPr="003C7ECC" w:rsidRDefault="007A2C89" w:rsidP="003C7ECC">
            <w:pPr>
              <w:numPr>
                <w:ilvl w:val="0"/>
                <w:numId w:val="12"/>
              </w:numPr>
              <w:jc w:val="both"/>
              <w:rPr>
                <w:rFonts w:ascii="Century Gothic" w:hAnsi="Century Gothic"/>
              </w:rPr>
            </w:pPr>
            <w:r w:rsidRPr="003C7ECC">
              <w:rPr>
                <w:rFonts w:ascii="Century Gothic" w:hAnsi="Century Gothic"/>
                <w:lang w:eastAsia="en-US"/>
              </w:rPr>
              <w:t>Allungamento dei tempi di acquisizione e rinforzo delle abilità;</w:t>
            </w:r>
          </w:p>
          <w:p w14:paraId="1643CE97" w14:textId="77777777" w:rsidR="007A2C89" w:rsidRPr="003C7ECC" w:rsidRDefault="007A2C89" w:rsidP="003C7ECC">
            <w:pPr>
              <w:numPr>
                <w:ilvl w:val="0"/>
                <w:numId w:val="12"/>
              </w:numPr>
              <w:spacing w:before="100" w:beforeAutospacing="1" w:line="100" w:lineRule="atLeast"/>
              <w:jc w:val="both"/>
              <w:rPr>
                <w:rFonts w:ascii="Century Gothic" w:hAnsi="Century Gothic"/>
                <w:lang w:eastAsia="en-US"/>
              </w:rPr>
            </w:pPr>
            <w:r w:rsidRPr="003C7ECC">
              <w:rPr>
                <w:rFonts w:ascii="Century Gothic" w:hAnsi="Century Gothic"/>
                <w:lang w:eastAsia="en-US"/>
              </w:rPr>
              <w:t>Recupero individuale con i docenti dell’organico potenziato e degli operatori ASSOD;</w:t>
            </w:r>
          </w:p>
          <w:p w14:paraId="42592CCE" w14:textId="77777777" w:rsidR="007A2C89" w:rsidRPr="003C7ECC" w:rsidRDefault="007A2C89" w:rsidP="003C7ECC">
            <w:pPr>
              <w:numPr>
                <w:ilvl w:val="0"/>
                <w:numId w:val="12"/>
              </w:numPr>
              <w:spacing w:before="100" w:beforeAutospacing="1" w:line="100" w:lineRule="atLeast"/>
              <w:jc w:val="both"/>
              <w:rPr>
                <w:rFonts w:ascii="Century Gothic" w:hAnsi="Century Gothic"/>
                <w:lang w:eastAsia="en-US"/>
              </w:rPr>
            </w:pPr>
            <w:r w:rsidRPr="003C7ECC">
              <w:rPr>
                <w:rFonts w:ascii="Century Gothic" w:hAnsi="Century Gothic"/>
                <w:lang w:eastAsia="en-US"/>
              </w:rPr>
              <w:t>Elaborazione di mappe concettuali;</w:t>
            </w:r>
          </w:p>
          <w:p w14:paraId="7218AC48" w14:textId="77777777" w:rsidR="007A2C89" w:rsidRPr="003C7ECC" w:rsidRDefault="007A2C89" w:rsidP="003C7ECC">
            <w:pPr>
              <w:numPr>
                <w:ilvl w:val="0"/>
                <w:numId w:val="12"/>
              </w:numPr>
              <w:jc w:val="both"/>
              <w:rPr>
                <w:rFonts w:ascii="Century Gothic" w:hAnsi="Century Gothic"/>
              </w:rPr>
            </w:pPr>
            <w:r w:rsidRPr="003C7ECC">
              <w:rPr>
                <w:rFonts w:ascii="Century Gothic" w:hAnsi="Century Gothic"/>
                <w:lang w:eastAsia="en-US"/>
              </w:rPr>
              <w:t>Assiduo controllo dell’apprendimento con interventi frequenti;</w:t>
            </w:r>
            <w:r w:rsidRPr="003C7ECC">
              <w:rPr>
                <w:rFonts w:ascii="Century Gothic" w:hAnsi="Century Gothic"/>
              </w:rPr>
              <w:t xml:space="preserve"> </w:t>
            </w:r>
          </w:p>
          <w:p w14:paraId="37963101" w14:textId="77777777" w:rsidR="007A2C89" w:rsidRPr="003C7ECC" w:rsidRDefault="007A2C89" w:rsidP="003C7ECC">
            <w:pPr>
              <w:numPr>
                <w:ilvl w:val="0"/>
                <w:numId w:val="12"/>
              </w:numPr>
              <w:jc w:val="both"/>
              <w:rPr>
                <w:rFonts w:ascii="Century Gothic" w:hAnsi="Century Gothic"/>
              </w:rPr>
            </w:pPr>
            <w:r w:rsidRPr="003C7ECC">
              <w:rPr>
                <w:rFonts w:ascii="Century Gothic" w:hAnsi="Century Gothic"/>
              </w:rPr>
              <w:t xml:space="preserve">Lavori differenziati per fasce di livello; </w:t>
            </w:r>
          </w:p>
          <w:p w14:paraId="17E2CE1B" w14:textId="77777777" w:rsidR="007A2C89" w:rsidRPr="003C7ECC" w:rsidRDefault="007A2C89" w:rsidP="003C7ECC">
            <w:pPr>
              <w:numPr>
                <w:ilvl w:val="0"/>
                <w:numId w:val="12"/>
              </w:numPr>
              <w:spacing w:before="100" w:beforeAutospacing="1" w:line="100" w:lineRule="atLeast"/>
              <w:jc w:val="both"/>
              <w:rPr>
                <w:rFonts w:ascii="Century Gothic" w:hAnsi="Century Gothic"/>
                <w:lang w:eastAsia="en-US"/>
              </w:rPr>
            </w:pPr>
            <w:r w:rsidRPr="003C7ECC">
              <w:rPr>
                <w:rFonts w:ascii="Century Gothic" w:hAnsi="Century Gothic"/>
                <w:lang w:eastAsia="en-US"/>
              </w:rPr>
              <w:t>Approfondimento dei contenuti disciplinari;</w:t>
            </w:r>
          </w:p>
          <w:p w14:paraId="68330746" w14:textId="77B254C5" w:rsidR="003C7ECC" w:rsidRPr="003C7ECC" w:rsidRDefault="003C7ECC" w:rsidP="003C7ECC">
            <w:pPr>
              <w:pStyle w:val="Paragrafoelenco"/>
              <w:numPr>
                <w:ilvl w:val="0"/>
                <w:numId w:val="12"/>
              </w:numPr>
              <w:tabs>
                <w:tab w:val="left" w:pos="284"/>
              </w:tabs>
              <w:jc w:val="both"/>
              <w:rPr>
                <w:rFonts w:ascii="Century Gothic" w:hAnsi="Century Gothic" w:cs="Arial"/>
              </w:rPr>
            </w:pPr>
            <w:r>
              <w:rPr>
                <w:rFonts w:ascii="Century Gothic" w:hAnsi="Century Gothic" w:cs="Arial"/>
              </w:rPr>
              <w:t>Rinforzo e consolidamento dei contenuti;</w:t>
            </w:r>
          </w:p>
          <w:p w14:paraId="51800564" w14:textId="117B6DA3" w:rsidR="007A2C89" w:rsidRPr="00763AB8" w:rsidRDefault="003C7ECC" w:rsidP="00763AB8">
            <w:pPr>
              <w:pStyle w:val="Paragrafoelenco"/>
              <w:numPr>
                <w:ilvl w:val="0"/>
                <w:numId w:val="12"/>
              </w:numPr>
              <w:tabs>
                <w:tab w:val="left" w:pos="284"/>
              </w:tabs>
              <w:jc w:val="both"/>
              <w:rPr>
                <w:rFonts w:ascii="Century Gothic" w:hAnsi="Century Gothic" w:cs="Arial"/>
              </w:rPr>
            </w:pPr>
            <w:r>
              <w:rPr>
                <w:rFonts w:ascii="Century Gothic" w:hAnsi="Century Gothic" w:cs="Arial"/>
              </w:rPr>
              <w:t>Attività di ricerca e approfondimento</w:t>
            </w:r>
            <w:r w:rsidR="00763AB8">
              <w:rPr>
                <w:rFonts w:ascii="Century Gothic" w:hAnsi="Century Gothic" w:cs="Arial"/>
              </w:rPr>
              <w:t>.</w:t>
            </w:r>
          </w:p>
        </w:tc>
      </w:tr>
    </w:tbl>
    <w:p w14:paraId="0F2AB6A4" w14:textId="32A61413" w:rsidR="003C7ECC" w:rsidRPr="00E82E4B" w:rsidRDefault="00AD6EDD" w:rsidP="00E82E4B">
      <w:pPr>
        <w:tabs>
          <w:tab w:val="left" w:pos="284"/>
        </w:tabs>
        <w:jc w:val="both"/>
        <w:rPr>
          <w:rFonts w:ascii="Century Gothic" w:hAnsi="Century Gothic" w:cs="Arial"/>
        </w:rPr>
      </w:pPr>
      <w:r w:rsidRPr="003C7ECC">
        <w:rPr>
          <w:rFonts w:ascii="Century Gothic" w:hAnsi="Century Gothic" w:cs="Arial"/>
        </w:rPr>
        <w:tab/>
      </w:r>
      <w:r w:rsidRPr="003C7ECC">
        <w:rPr>
          <w:rFonts w:ascii="Century Gothic" w:hAnsi="Century Gothic" w:cs="Arial"/>
        </w:rPr>
        <w:tab/>
        <w:t xml:space="preserve">  </w:t>
      </w:r>
    </w:p>
    <w:tbl>
      <w:tblPr>
        <w:tblStyle w:val="Grigliatabella"/>
        <w:tblW w:w="0" w:type="auto"/>
        <w:tblInd w:w="392" w:type="dxa"/>
        <w:tblBorders>
          <w:bottom w:val="single" w:sz="4" w:space="0" w:color="auto"/>
          <w:insideH w:val="none" w:sz="0" w:space="0" w:color="auto"/>
          <w:insideV w:val="none" w:sz="0" w:space="0" w:color="auto"/>
        </w:tblBorders>
        <w:tblLook w:val="04A0" w:firstRow="1" w:lastRow="0" w:firstColumn="1" w:lastColumn="0" w:noHBand="0" w:noVBand="1"/>
      </w:tblPr>
      <w:tblGrid>
        <w:gridCol w:w="9462"/>
      </w:tblGrid>
      <w:tr w:rsidR="003A1DC1" w:rsidRPr="003A1DC1" w14:paraId="4533B537" w14:textId="77777777" w:rsidTr="003A1DC1">
        <w:tc>
          <w:tcPr>
            <w:tcW w:w="9462" w:type="dxa"/>
          </w:tcPr>
          <w:p w14:paraId="50396710" w14:textId="3FB252E5" w:rsidR="003A1DC1" w:rsidRPr="003A1DC1" w:rsidRDefault="003A1DC1" w:rsidP="003A1DC1">
            <w:pPr>
              <w:suppressAutoHyphens/>
              <w:autoSpaceDN w:val="0"/>
              <w:spacing w:after="200"/>
              <w:jc w:val="both"/>
              <w:textAlignment w:val="baseline"/>
              <w:rPr>
                <w:rFonts w:ascii="Century Gothic" w:hAnsi="Century Gothic"/>
                <w:b/>
                <w:caps/>
                <w:kern w:val="3"/>
                <w:sz w:val="24"/>
                <w:szCs w:val="24"/>
                <w:lang w:eastAsia="zh-CN" w:bidi="hi-IN"/>
              </w:rPr>
            </w:pPr>
            <w:r w:rsidRPr="003A1DC1">
              <w:rPr>
                <w:rFonts w:ascii="Century Gothic" w:hAnsi="Century Gothic"/>
                <w:b/>
                <w:caps/>
                <w:kern w:val="3"/>
                <w:sz w:val="24"/>
                <w:szCs w:val="24"/>
                <w:lang w:eastAsia="zh-CN" w:bidi="hi-IN"/>
              </w:rPr>
              <w:t xml:space="preserve">Recupero </w:t>
            </w:r>
            <w:r>
              <w:rPr>
                <w:rFonts w:ascii="Century Gothic" w:hAnsi="Century Gothic"/>
                <w:b/>
                <w:caps/>
                <w:kern w:val="3"/>
                <w:sz w:val="24"/>
                <w:szCs w:val="24"/>
                <w:lang w:eastAsia="zh-CN" w:bidi="hi-IN"/>
              </w:rPr>
              <w:t xml:space="preserve">e consolidamento </w:t>
            </w:r>
            <w:r w:rsidRPr="003A1DC1">
              <w:rPr>
                <w:rFonts w:ascii="Century Gothic" w:hAnsi="Century Gothic"/>
                <w:b/>
                <w:caps/>
                <w:kern w:val="3"/>
                <w:sz w:val="24"/>
                <w:szCs w:val="24"/>
                <w:lang w:eastAsia="zh-CN" w:bidi="hi-IN"/>
              </w:rPr>
              <w:t xml:space="preserve">Per alunni </w:t>
            </w:r>
            <w:r>
              <w:rPr>
                <w:rFonts w:ascii="Century Gothic" w:hAnsi="Century Gothic"/>
                <w:b/>
                <w:caps/>
                <w:kern w:val="3"/>
                <w:sz w:val="24"/>
                <w:szCs w:val="24"/>
                <w:lang w:eastAsia="zh-CN" w:bidi="hi-IN"/>
              </w:rPr>
              <w:t>bes</w:t>
            </w:r>
            <w:r w:rsidRPr="003A1DC1">
              <w:rPr>
                <w:rFonts w:ascii="Century Gothic" w:hAnsi="Century Gothic"/>
                <w:b/>
                <w:caps/>
                <w:kern w:val="3"/>
                <w:sz w:val="24"/>
                <w:szCs w:val="24"/>
                <w:lang w:eastAsia="zh-CN" w:bidi="hi-IN"/>
              </w:rPr>
              <w:t xml:space="preserve"> in DDI</w:t>
            </w:r>
          </w:p>
        </w:tc>
      </w:tr>
      <w:tr w:rsidR="003A1DC1" w:rsidRPr="003A1DC1" w14:paraId="22C42795" w14:textId="77777777" w:rsidTr="003A1DC1">
        <w:trPr>
          <w:trHeight w:val="2113"/>
        </w:trPr>
        <w:tc>
          <w:tcPr>
            <w:tcW w:w="9462" w:type="dxa"/>
          </w:tcPr>
          <w:p w14:paraId="6BBBE81A" w14:textId="56BB5D23" w:rsidR="003A1DC1" w:rsidRPr="003A1DC1" w:rsidRDefault="003A1DC1" w:rsidP="003A1DC1">
            <w:pPr>
              <w:suppressAutoHyphens/>
              <w:autoSpaceDN w:val="0"/>
              <w:spacing w:after="200"/>
              <w:jc w:val="both"/>
              <w:textAlignment w:val="baseline"/>
              <w:rPr>
                <w:rFonts w:ascii="Century Gothic" w:hAnsi="Century Gothic"/>
                <w:kern w:val="3"/>
                <w:sz w:val="24"/>
                <w:szCs w:val="24"/>
                <w:lang w:eastAsia="zh-CN" w:bidi="hi-IN"/>
              </w:rPr>
            </w:pPr>
            <w:r w:rsidRPr="003A1DC1">
              <w:rPr>
                <w:rFonts w:ascii="Century Gothic" w:hAnsi="Century Gothic"/>
                <w:kern w:val="3"/>
                <w:sz w:val="24"/>
                <w:szCs w:val="24"/>
                <w:lang w:eastAsia="zh-CN" w:bidi="hi-IN"/>
              </w:rPr>
              <w:t>Per questi alunni il team docenti o il consiglio di classe concorderà il carico di lavoro giornaliero da assegnare e garantirà la possibilità di registrare e riascoltare le lezioni. L’eventuale coinvolgimento dei suddetti alunni in attività di DDI complementare dovrà essere attentamente valutato, assieme alle famiglie, verificando che l’utilizzo degli strumenti tecnologici costituisca per essi un reale e concreto beneficio in termini di efficacia della didattica. Le decisioni assunte dovranno essere riportate nel PDP. Particolare attenzione va dedicata alla presenza di alunni in possesso di diagnosi rilasciata ai sensi della Legge 104; per tali alunni il punto di riferimento rimane il Piano Educativo Individualizzato.</w:t>
            </w:r>
          </w:p>
        </w:tc>
      </w:tr>
    </w:tbl>
    <w:p w14:paraId="3722EFF0" w14:textId="77777777" w:rsidR="003A1DC1" w:rsidRDefault="003A1DC1" w:rsidP="00BD01E0">
      <w:pPr>
        <w:tabs>
          <w:tab w:val="left" w:pos="284"/>
        </w:tabs>
        <w:ind w:left="567" w:hanging="361"/>
        <w:jc w:val="both"/>
        <w:rPr>
          <w:rFonts w:ascii="Century Gothic" w:hAnsi="Century Gothic"/>
          <w:b/>
        </w:rPr>
      </w:pPr>
    </w:p>
    <w:p w14:paraId="39F78D78" w14:textId="77777777" w:rsidR="00AD6EDD" w:rsidRPr="009378F0" w:rsidRDefault="00AD6EDD" w:rsidP="00BD01E0">
      <w:pPr>
        <w:tabs>
          <w:tab w:val="left" w:pos="284"/>
        </w:tabs>
        <w:ind w:left="567" w:hanging="361"/>
        <w:jc w:val="both"/>
        <w:rPr>
          <w:rFonts w:ascii="Century Gothic" w:hAnsi="Century Gothic"/>
          <w:b/>
        </w:rPr>
      </w:pPr>
      <w:r w:rsidRPr="009378F0">
        <w:rPr>
          <w:rFonts w:ascii="Century Gothic" w:hAnsi="Century Gothic"/>
          <w:b/>
        </w:rPr>
        <w:t>VERIFICHE</w:t>
      </w:r>
    </w:p>
    <w:p w14:paraId="68FAF867" w14:textId="77777777" w:rsidR="00AD6EDD" w:rsidRDefault="00AD6EDD" w:rsidP="00BD01E0">
      <w:pPr>
        <w:tabs>
          <w:tab w:val="left" w:pos="284"/>
        </w:tabs>
        <w:ind w:left="567" w:hanging="361"/>
        <w:jc w:val="both"/>
        <w:rPr>
          <w:rFonts w:ascii="Century Gothic" w:hAnsi="Century Gothic" w:cs="Arial"/>
        </w:rPr>
      </w:pPr>
      <w:r>
        <w:rPr>
          <w:rFonts w:ascii="Century Gothic" w:hAnsi="Century Gothic" w:cs="Arial"/>
          <w:b/>
        </w:rPr>
        <w:t>prove scritte</w:t>
      </w:r>
      <w:r>
        <w:rPr>
          <w:rFonts w:ascii="Century Gothic" w:hAnsi="Century Gothic" w:cs="Arial"/>
        </w:rPr>
        <w:tab/>
      </w:r>
      <w:r>
        <w:rPr>
          <w:rFonts w:ascii="Century Gothic" w:hAnsi="Century Gothic" w:cs="Arial"/>
        </w:rPr>
        <w:tab/>
      </w:r>
    </w:p>
    <w:p w14:paraId="7F187004" w14:textId="77777777" w:rsidR="00AD6EDD" w:rsidRDefault="00AD6EDD" w:rsidP="00BD01E0">
      <w:pPr>
        <w:pStyle w:val="Paragrafoelenco"/>
        <w:numPr>
          <w:ilvl w:val="0"/>
          <w:numId w:val="5"/>
        </w:numPr>
        <w:tabs>
          <w:tab w:val="left" w:pos="284"/>
        </w:tabs>
        <w:ind w:left="567" w:hanging="361"/>
        <w:jc w:val="both"/>
        <w:rPr>
          <w:rFonts w:ascii="Century Gothic" w:hAnsi="Century Gothic" w:cs="Arial"/>
        </w:rPr>
      </w:pPr>
      <w:r>
        <w:rPr>
          <w:rFonts w:ascii="Century Gothic" w:hAnsi="Century Gothic" w:cs="Arial"/>
        </w:rPr>
        <w:t>quesiti aperti</w:t>
      </w:r>
      <w:r>
        <w:rPr>
          <w:rFonts w:ascii="Century Gothic" w:hAnsi="Century Gothic" w:cs="Arial"/>
        </w:rPr>
        <w:tab/>
      </w:r>
      <w:r>
        <w:rPr>
          <w:rFonts w:ascii="Century Gothic" w:hAnsi="Century Gothic" w:cs="Arial"/>
        </w:rPr>
        <w:tab/>
      </w:r>
      <w:r>
        <w:rPr>
          <w:rFonts w:ascii="Century Gothic" w:hAnsi="Century Gothic" w:cs="Arial"/>
        </w:rPr>
        <w:tab/>
      </w:r>
    </w:p>
    <w:p w14:paraId="678E392B" w14:textId="77777777" w:rsidR="00AD6EDD" w:rsidRDefault="00AD6EDD" w:rsidP="00BD01E0">
      <w:pPr>
        <w:pStyle w:val="Paragrafoelenco"/>
        <w:numPr>
          <w:ilvl w:val="0"/>
          <w:numId w:val="5"/>
        </w:numPr>
        <w:tabs>
          <w:tab w:val="left" w:pos="284"/>
        </w:tabs>
        <w:ind w:left="567" w:hanging="361"/>
        <w:jc w:val="both"/>
        <w:rPr>
          <w:rFonts w:ascii="Century Gothic" w:hAnsi="Century Gothic" w:cs="Arial"/>
        </w:rPr>
      </w:pPr>
      <w:r>
        <w:rPr>
          <w:rFonts w:ascii="Century Gothic" w:hAnsi="Century Gothic" w:cs="Arial"/>
        </w:rPr>
        <w:t xml:space="preserve">vero/falso  </w:t>
      </w:r>
      <w:r>
        <w:rPr>
          <w:rFonts w:ascii="Century Gothic" w:hAnsi="Century Gothic" w:cs="Arial"/>
        </w:rPr>
        <w:tab/>
      </w:r>
      <w:r>
        <w:rPr>
          <w:rFonts w:ascii="Century Gothic" w:hAnsi="Century Gothic" w:cs="Arial"/>
        </w:rPr>
        <w:tab/>
        <w:t xml:space="preserve">   </w:t>
      </w:r>
    </w:p>
    <w:p w14:paraId="5634203B" w14:textId="77777777" w:rsidR="00AD6EDD" w:rsidRDefault="00AD6EDD" w:rsidP="00BD01E0">
      <w:pPr>
        <w:pStyle w:val="Paragrafoelenco"/>
        <w:numPr>
          <w:ilvl w:val="0"/>
          <w:numId w:val="5"/>
        </w:numPr>
        <w:tabs>
          <w:tab w:val="left" w:pos="284"/>
        </w:tabs>
        <w:ind w:left="567" w:hanging="361"/>
        <w:jc w:val="both"/>
        <w:rPr>
          <w:rFonts w:ascii="Century Gothic" w:hAnsi="Century Gothic" w:cs="Arial"/>
        </w:rPr>
      </w:pPr>
      <w:r>
        <w:rPr>
          <w:rFonts w:ascii="Century Gothic" w:hAnsi="Century Gothic" w:cs="Arial"/>
        </w:rPr>
        <w:t>esercizi di completamento</w:t>
      </w:r>
    </w:p>
    <w:p w14:paraId="28C549B5" w14:textId="77777777" w:rsidR="00AD6EDD" w:rsidRDefault="00AD6EDD" w:rsidP="00BD01E0">
      <w:pPr>
        <w:pStyle w:val="Paragrafoelenco"/>
        <w:numPr>
          <w:ilvl w:val="0"/>
          <w:numId w:val="5"/>
        </w:numPr>
        <w:tabs>
          <w:tab w:val="left" w:pos="284"/>
        </w:tabs>
        <w:ind w:left="567" w:hanging="361"/>
        <w:jc w:val="both"/>
        <w:rPr>
          <w:rFonts w:ascii="Century Gothic" w:hAnsi="Century Gothic" w:cs="Arial"/>
        </w:rPr>
      </w:pPr>
      <w:r>
        <w:rPr>
          <w:rFonts w:ascii="Century Gothic" w:hAnsi="Century Gothic" w:cs="Arial"/>
        </w:rPr>
        <w:t>domande a scelta multipla</w:t>
      </w:r>
      <w:r>
        <w:rPr>
          <w:rFonts w:ascii="Century Gothic" w:hAnsi="Century Gothic" w:cs="Arial"/>
        </w:rPr>
        <w:tab/>
      </w:r>
      <w:r>
        <w:rPr>
          <w:rFonts w:ascii="Century Gothic" w:hAnsi="Century Gothic" w:cs="Arial"/>
        </w:rPr>
        <w:tab/>
        <w:t xml:space="preserve">               </w:t>
      </w:r>
    </w:p>
    <w:p w14:paraId="33A9692A" w14:textId="77777777" w:rsidR="00C228D2" w:rsidRDefault="00AD6EDD" w:rsidP="00BD01E0">
      <w:pPr>
        <w:pStyle w:val="Paragrafoelenco"/>
        <w:numPr>
          <w:ilvl w:val="0"/>
          <w:numId w:val="5"/>
        </w:numPr>
        <w:tabs>
          <w:tab w:val="left" w:pos="284"/>
        </w:tabs>
        <w:ind w:left="567" w:hanging="361"/>
        <w:jc w:val="both"/>
        <w:rPr>
          <w:rFonts w:ascii="Century Gothic" w:hAnsi="Century Gothic" w:cs="Arial"/>
        </w:rPr>
      </w:pPr>
      <w:r>
        <w:rPr>
          <w:rFonts w:ascii="Century Gothic" w:hAnsi="Century Gothic" w:cs="Arial"/>
        </w:rPr>
        <w:t>produzione di testi</w:t>
      </w:r>
    </w:p>
    <w:p w14:paraId="053443E2" w14:textId="77777777" w:rsidR="00AD6EDD" w:rsidRDefault="00095890" w:rsidP="00BD01E0">
      <w:pPr>
        <w:pStyle w:val="Paragrafoelenco"/>
        <w:numPr>
          <w:ilvl w:val="0"/>
          <w:numId w:val="5"/>
        </w:numPr>
        <w:tabs>
          <w:tab w:val="left" w:pos="284"/>
        </w:tabs>
        <w:ind w:left="567" w:hanging="361"/>
        <w:jc w:val="both"/>
        <w:rPr>
          <w:rFonts w:ascii="Century Gothic" w:hAnsi="Century Gothic" w:cs="Arial"/>
        </w:rPr>
      </w:pPr>
      <w:r w:rsidRPr="000B42E8">
        <w:rPr>
          <w:rFonts w:ascii="Century Gothic" w:hAnsi="Century Gothic" w:cs="Arial"/>
        </w:rPr>
        <w:t>compito</w:t>
      </w:r>
      <w:r w:rsidR="00C228D2" w:rsidRPr="000B42E8">
        <w:rPr>
          <w:rFonts w:ascii="Century Gothic" w:hAnsi="Century Gothic" w:cs="Arial"/>
        </w:rPr>
        <w:t xml:space="preserve"> di realtà</w:t>
      </w:r>
      <w:r w:rsidR="00AD6EDD">
        <w:rPr>
          <w:rFonts w:ascii="Century Gothic" w:hAnsi="Century Gothic" w:cs="Arial"/>
        </w:rPr>
        <w:tab/>
        <w:t xml:space="preserve">                 </w:t>
      </w:r>
    </w:p>
    <w:p w14:paraId="0DA9F448" w14:textId="77777777" w:rsidR="00E82E4B" w:rsidRDefault="00E82E4B" w:rsidP="00AD6EDD">
      <w:pPr>
        <w:jc w:val="both"/>
        <w:rPr>
          <w:rFonts w:ascii="Century Gothic" w:hAnsi="Century Gothic" w:cs="Arial"/>
        </w:rPr>
      </w:pPr>
    </w:p>
    <w:p w14:paraId="0B69DA95" w14:textId="77777777" w:rsidR="00AD6EDD" w:rsidRDefault="00D22F87" w:rsidP="00D22F87">
      <w:pPr>
        <w:jc w:val="both"/>
        <w:rPr>
          <w:rFonts w:ascii="Century Gothic" w:hAnsi="Century Gothic" w:cs="Arial"/>
        </w:rPr>
      </w:pPr>
      <w:r>
        <w:rPr>
          <w:rFonts w:ascii="Century Gothic" w:hAnsi="Century Gothic" w:cs="Arial"/>
          <w:b/>
        </w:rPr>
        <w:t xml:space="preserve">    </w:t>
      </w:r>
      <w:r w:rsidR="00AD6EDD">
        <w:rPr>
          <w:rFonts w:ascii="Century Gothic" w:hAnsi="Century Gothic" w:cs="Arial"/>
          <w:b/>
        </w:rPr>
        <w:t>prove orali</w:t>
      </w:r>
      <w:r w:rsidR="00AD6EDD">
        <w:rPr>
          <w:rFonts w:ascii="Century Gothic" w:hAnsi="Century Gothic" w:cs="Arial"/>
        </w:rPr>
        <w:tab/>
      </w:r>
      <w:r w:rsidR="00AD6EDD">
        <w:rPr>
          <w:rFonts w:ascii="Century Gothic" w:hAnsi="Century Gothic" w:cs="Arial"/>
        </w:rPr>
        <w:tab/>
        <w:t xml:space="preserve"> </w:t>
      </w:r>
    </w:p>
    <w:p w14:paraId="76F33541" w14:textId="77777777" w:rsidR="00AD6EDD" w:rsidRDefault="00AD6EDD" w:rsidP="00D22F87">
      <w:pPr>
        <w:pStyle w:val="Paragrafoelenco"/>
        <w:numPr>
          <w:ilvl w:val="0"/>
          <w:numId w:val="6"/>
        </w:numPr>
        <w:ind w:left="567"/>
        <w:jc w:val="both"/>
        <w:rPr>
          <w:rFonts w:ascii="Century Gothic" w:hAnsi="Century Gothic" w:cs="Arial"/>
        </w:rPr>
      </w:pPr>
      <w:r>
        <w:rPr>
          <w:rFonts w:ascii="Century Gothic" w:hAnsi="Century Gothic" w:cs="Arial"/>
        </w:rPr>
        <w:t>interrogazione</w:t>
      </w:r>
      <w:r>
        <w:rPr>
          <w:rFonts w:ascii="Century Gothic" w:hAnsi="Century Gothic" w:cs="Arial"/>
        </w:rPr>
        <w:tab/>
        <w:t xml:space="preserve">                  </w:t>
      </w:r>
    </w:p>
    <w:p w14:paraId="6B4F087B" w14:textId="77777777" w:rsidR="00AD6EDD" w:rsidRDefault="00AD6EDD" w:rsidP="00D22F87">
      <w:pPr>
        <w:pStyle w:val="Paragrafoelenco"/>
        <w:numPr>
          <w:ilvl w:val="0"/>
          <w:numId w:val="6"/>
        </w:numPr>
        <w:ind w:left="567"/>
        <w:jc w:val="both"/>
        <w:rPr>
          <w:rFonts w:ascii="Century Gothic" w:hAnsi="Century Gothic" w:cs="Arial"/>
        </w:rPr>
      </w:pPr>
      <w:r>
        <w:rPr>
          <w:rFonts w:ascii="Century Gothic" w:hAnsi="Century Gothic" w:cs="Arial"/>
        </w:rPr>
        <w:t>discussione guidata</w:t>
      </w:r>
      <w:r>
        <w:rPr>
          <w:rFonts w:ascii="Century Gothic" w:hAnsi="Century Gothic" w:cs="Arial"/>
        </w:rPr>
        <w:tab/>
        <w:t xml:space="preserve">                 </w:t>
      </w:r>
    </w:p>
    <w:p w14:paraId="520538EA" w14:textId="77777777" w:rsidR="00AD6EDD" w:rsidRDefault="00AD6EDD" w:rsidP="00D22F87">
      <w:pPr>
        <w:pStyle w:val="Paragrafoelenco"/>
        <w:numPr>
          <w:ilvl w:val="0"/>
          <w:numId w:val="6"/>
        </w:numPr>
        <w:ind w:left="567"/>
        <w:jc w:val="both"/>
        <w:rPr>
          <w:rFonts w:ascii="Century Gothic" w:hAnsi="Century Gothic" w:cs="Arial"/>
        </w:rPr>
      </w:pPr>
      <w:r>
        <w:rPr>
          <w:rFonts w:ascii="Century Gothic" w:hAnsi="Century Gothic" w:cs="Arial"/>
        </w:rPr>
        <w:lastRenderedPageBreak/>
        <w:t>intervento</w:t>
      </w:r>
    </w:p>
    <w:p w14:paraId="2D6547F2" w14:textId="77777777" w:rsidR="00AD6EDD" w:rsidRDefault="00AD6EDD" w:rsidP="00D22F87">
      <w:pPr>
        <w:pStyle w:val="Paragrafoelenco"/>
        <w:numPr>
          <w:ilvl w:val="0"/>
          <w:numId w:val="6"/>
        </w:numPr>
        <w:ind w:left="567"/>
        <w:jc w:val="both"/>
        <w:rPr>
          <w:rFonts w:ascii="Century Gothic" w:hAnsi="Century Gothic" w:cs="Arial"/>
        </w:rPr>
      </w:pPr>
      <w:r>
        <w:rPr>
          <w:rFonts w:ascii="Century Gothic" w:hAnsi="Century Gothic" w:cs="Arial"/>
        </w:rPr>
        <w:t>ascolto</w:t>
      </w:r>
      <w:r>
        <w:rPr>
          <w:rFonts w:ascii="Century Gothic" w:hAnsi="Century Gothic" w:cs="Arial"/>
        </w:rPr>
        <w:tab/>
      </w:r>
      <w:r>
        <w:rPr>
          <w:rFonts w:ascii="Century Gothic" w:hAnsi="Century Gothic" w:cs="Arial"/>
        </w:rPr>
        <w:tab/>
      </w:r>
      <w:r>
        <w:rPr>
          <w:rFonts w:ascii="Century Gothic" w:hAnsi="Century Gothic" w:cs="Arial"/>
        </w:rPr>
        <w:tab/>
        <w:t xml:space="preserve">    </w:t>
      </w:r>
    </w:p>
    <w:p w14:paraId="2185C7B6" w14:textId="77777777" w:rsidR="00AD6EDD" w:rsidRDefault="00AD6EDD" w:rsidP="00D22F87">
      <w:pPr>
        <w:pStyle w:val="Paragrafoelenco"/>
        <w:numPr>
          <w:ilvl w:val="0"/>
          <w:numId w:val="6"/>
        </w:numPr>
        <w:ind w:left="567"/>
        <w:jc w:val="both"/>
        <w:rPr>
          <w:rFonts w:ascii="Century Gothic" w:hAnsi="Century Gothic" w:cs="Arial"/>
        </w:rPr>
      </w:pPr>
      <w:r>
        <w:rPr>
          <w:rFonts w:ascii="Century Gothic" w:hAnsi="Century Gothic" w:cs="Arial"/>
        </w:rPr>
        <w:t>dialogo</w:t>
      </w:r>
    </w:p>
    <w:p w14:paraId="244B5ED2" w14:textId="77777777" w:rsidR="00C228D2" w:rsidRPr="000B42E8" w:rsidRDefault="00095890" w:rsidP="00D22F87">
      <w:pPr>
        <w:pStyle w:val="Paragrafoelenco"/>
        <w:numPr>
          <w:ilvl w:val="0"/>
          <w:numId w:val="6"/>
        </w:numPr>
        <w:ind w:left="567"/>
        <w:jc w:val="both"/>
        <w:rPr>
          <w:rFonts w:ascii="Century Gothic" w:hAnsi="Century Gothic" w:cs="Arial"/>
        </w:rPr>
      </w:pPr>
      <w:r w:rsidRPr="000B42E8">
        <w:rPr>
          <w:rFonts w:ascii="Century Gothic" w:hAnsi="Century Gothic" w:cs="Arial"/>
        </w:rPr>
        <w:t>compito</w:t>
      </w:r>
      <w:r w:rsidR="00C228D2" w:rsidRPr="000B42E8">
        <w:rPr>
          <w:rFonts w:ascii="Century Gothic" w:hAnsi="Century Gothic" w:cs="Arial"/>
        </w:rPr>
        <w:t xml:space="preserve"> di realtà</w:t>
      </w:r>
    </w:p>
    <w:p w14:paraId="6B8B415A" w14:textId="77777777" w:rsidR="00171B11" w:rsidRDefault="00171B11" w:rsidP="00AD6EDD">
      <w:pPr>
        <w:jc w:val="both"/>
        <w:rPr>
          <w:rFonts w:ascii="Century Gothic" w:hAnsi="Century Gothic" w:cs="Arial"/>
          <w:b/>
        </w:rPr>
      </w:pPr>
    </w:p>
    <w:p w14:paraId="1B81983E" w14:textId="77777777" w:rsidR="00AD6EDD" w:rsidRDefault="00A64ABD" w:rsidP="00AD6EDD">
      <w:pPr>
        <w:jc w:val="both"/>
        <w:rPr>
          <w:rFonts w:ascii="Century Gothic" w:hAnsi="Century Gothic" w:cs="Arial"/>
        </w:rPr>
      </w:pPr>
      <w:r>
        <w:rPr>
          <w:rFonts w:ascii="Century Gothic" w:hAnsi="Century Gothic" w:cs="Arial"/>
        </w:rPr>
      </w:r>
      <w:r>
        <w:rPr>
          <w:rFonts w:ascii="Century Gothic" w:hAnsi="Century Gothic" w:cs="Arial"/>
        </w:rPr>
        <w:pict w14:anchorId="706AEF95">
          <v:group id="_x0000_s1036" editas="canvas" style="width:477pt;height:80.65pt;mso-position-horizontal-relative:char;mso-position-vertical-relative:line" coordorigin="2305,7024" coordsize="7200,12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2305;top:7024;width:7200;height:1210" o:preferrelative="f">
              <v:fill o:detectmouseclick="t"/>
              <v:path o:extrusionok="t" o:connecttype="none"/>
            </v:shape>
            <v:shapetype id="_x0000_t202" coordsize="21600,21600" o:spt="202" path="m,l,21600r21600,l21600,xe">
              <v:stroke joinstyle="miter"/>
              <v:path gradientshapeok="t" o:connecttype="rect"/>
            </v:shapetype>
            <v:shape id="_x0000_s1038" type="#_x0000_t202" style="position:absolute;left:2305;top:7024;width:7200;height:1210">
              <v:textbox style="mso-next-textbox:#_x0000_s1038">
                <w:txbxContent>
                  <w:p w14:paraId="53A562E9" w14:textId="151EB7DF" w:rsidR="003A1DC1" w:rsidRPr="003A1DC1" w:rsidRDefault="003A1DC1" w:rsidP="003A1DC1">
                    <w:pPr>
                      <w:jc w:val="both"/>
                      <w:rPr>
                        <w:rFonts w:ascii="Century Gothic" w:hAnsi="Century Gothic" w:cs="Arial"/>
                        <w:caps/>
                      </w:rPr>
                    </w:pPr>
                    <w:r w:rsidRPr="003A1DC1">
                      <w:rPr>
                        <w:rFonts w:ascii="Century Gothic" w:hAnsi="Century Gothic" w:cs="Arial"/>
                        <w:b/>
                        <w:caps/>
                      </w:rPr>
                      <w:t>Note esplicative</w:t>
                    </w:r>
                  </w:p>
                  <w:p w14:paraId="5D628A33" w14:textId="77777777" w:rsidR="00AD6EDD" w:rsidRDefault="00AD6EDD" w:rsidP="00AD6EDD">
                    <w:pPr>
                      <w:rPr>
                        <w:rFonts w:ascii="Century Gothic" w:hAnsi="Century Gothic"/>
                      </w:rPr>
                    </w:pPr>
                    <w:r>
                      <w:rPr>
                        <w:rFonts w:ascii="Century Gothic" w:hAnsi="Century Gothic"/>
                      </w:rPr>
                      <w:t>Esse potranno essere:</w:t>
                    </w:r>
                  </w:p>
                  <w:p w14:paraId="285CA7B6" w14:textId="77777777" w:rsidR="00AD6EDD" w:rsidRDefault="00AD6EDD" w:rsidP="00AD6EDD">
                    <w:pPr>
                      <w:rPr>
                        <w:rFonts w:ascii="Century Gothic" w:hAnsi="Century Gothic"/>
                      </w:rPr>
                    </w:pPr>
                    <w:r>
                      <w:rPr>
                        <w:rFonts w:ascii="Century Gothic" w:hAnsi="Century Gothic"/>
                      </w:rPr>
                      <w:t>- Diagnostiche (per valutare i livelli di partenza ed organizzare le tappe del successivo apprendimento);</w:t>
                    </w:r>
                  </w:p>
                  <w:p w14:paraId="059ABB26" w14:textId="77777777" w:rsidR="00AD6EDD" w:rsidRDefault="00AD6EDD" w:rsidP="00AD6EDD">
                    <w:pPr>
                      <w:rPr>
                        <w:rFonts w:ascii="Century Gothic" w:hAnsi="Century Gothic"/>
                      </w:rPr>
                    </w:pPr>
                    <w:r>
                      <w:rPr>
                        <w:rFonts w:ascii="Century Gothic" w:hAnsi="Century Gothic"/>
                      </w:rPr>
                      <w:t>- Monotematiche (a completamento di ogni unità didattica);</w:t>
                    </w:r>
                  </w:p>
                  <w:p w14:paraId="1C0A65F7" w14:textId="77777777" w:rsidR="00AD6EDD" w:rsidRDefault="00AD6EDD" w:rsidP="00AD6EDD">
                    <w:pPr>
                      <w:rPr>
                        <w:rFonts w:ascii="Century Gothic" w:hAnsi="Century Gothic"/>
                      </w:rPr>
                    </w:pPr>
                    <w:r>
                      <w:rPr>
                        <w:rFonts w:ascii="Century Gothic" w:hAnsi="Century Gothic"/>
                      </w:rPr>
                      <w:t>- Consuntive (articolate sia per contenuti sia per obiettivi da verificare).</w:t>
                    </w:r>
                  </w:p>
                  <w:p w14:paraId="55F6814E" w14:textId="77777777" w:rsidR="00AD6EDD" w:rsidRDefault="00AD6EDD" w:rsidP="00AD6EDD">
                    <w:pPr>
                      <w:rPr>
                        <w:rFonts w:ascii="Century Gothic" w:hAnsi="Century Gothic"/>
                      </w:rPr>
                    </w:pPr>
                    <w:r>
                      <w:rPr>
                        <w:rFonts w:ascii="Century Gothic" w:hAnsi="Century Gothic"/>
                      </w:rPr>
                      <w:t xml:space="preserve">Si cercherà inoltre di abituare gli alunni all’ autovalutazione al fine di acquisire un’educazione autonoma, permanente e ricorrente.  </w:t>
                    </w:r>
                  </w:p>
                  <w:p w14:paraId="6CCB7F99" w14:textId="77777777" w:rsidR="00AD6EDD" w:rsidRDefault="00AD6EDD" w:rsidP="00AD6EDD">
                    <w:pPr>
                      <w:rPr>
                        <w:rFonts w:ascii="Century Gothic" w:hAnsi="Century Gothic"/>
                      </w:rPr>
                    </w:pPr>
                  </w:p>
                  <w:p w14:paraId="55EB10DC" w14:textId="77777777" w:rsidR="00AD6EDD" w:rsidRDefault="00AD6EDD" w:rsidP="00AD6EDD">
                    <w:pPr>
                      <w:rPr>
                        <w:sz w:val="18"/>
                        <w:szCs w:val="18"/>
                      </w:rPr>
                    </w:pPr>
                  </w:p>
                  <w:p w14:paraId="35F2A090" w14:textId="77777777" w:rsidR="00AD6EDD" w:rsidRDefault="00AD6EDD" w:rsidP="00AD6EDD">
                    <w:pPr>
                      <w:rPr>
                        <w:sz w:val="18"/>
                        <w:szCs w:val="18"/>
                      </w:rPr>
                    </w:pPr>
                  </w:p>
                  <w:p w14:paraId="38068995" w14:textId="77777777" w:rsidR="00AD6EDD" w:rsidRDefault="00AD6EDD" w:rsidP="00AD6EDD">
                    <w:pPr>
                      <w:rPr>
                        <w:sz w:val="18"/>
                        <w:szCs w:val="18"/>
                      </w:rPr>
                    </w:pPr>
                  </w:p>
                  <w:p w14:paraId="6DD8E7BA" w14:textId="77777777" w:rsidR="00AD6EDD" w:rsidRDefault="00AD6EDD" w:rsidP="00AD6EDD">
                    <w:pPr>
                      <w:rPr>
                        <w:sz w:val="18"/>
                        <w:szCs w:val="18"/>
                      </w:rPr>
                    </w:pPr>
                  </w:p>
                  <w:p w14:paraId="353EB92A" w14:textId="77777777" w:rsidR="00AD6EDD" w:rsidRDefault="00AD6EDD" w:rsidP="00AD6EDD">
                    <w:pPr>
                      <w:rPr>
                        <w:sz w:val="18"/>
                        <w:szCs w:val="18"/>
                      </w:rPr>
                    </w:pPr>
                  </w:p>
                  <w:p w14:paraId="42525DFE" w14:textId="77777777" w:rsidR="00AD6EDD" w:rsidRDefault="00AD6EDD" w:rsidP="00AD6EDD">
                    <w:pPr>
                      <w:rPr>
                        <w:sz w:val="18"/>
                        <w:szCs w:val="18"/>
                      </w:rPr>
                    </w:pPr>
                  </w:p>
                  <w:p w14:paraId="6CECBC07" w14:textId="77777777" w:rsidR="00AD6EDD" w:rsidRDefault="00AD6EDD" w:rsidP="00AD6EDD">
                    <w:pPr>
                      <w:rPr>
                        <w:sz w:val="18"/>
                        <w:szCs w:val="18"/>
                      </w:rPr>
                    </w:pPr>
                  </w:p>
                  <w:p w14:paraId="50F641D1" w14:textId="77777777" w:rsidR="00AD6EDD" w:rsidRDefault="00AD6EDD" w:rsidP="00AD6EDD">
                    <w:pPr>
                      <w:rPr>
                        <w:sz w:val="18"/>
                        <w:szCs w:val="18"/>
                      </w:rPr>
                    </w:pPr>
                  </w:p>
                  <w:p w14:paraId="1247D0B6" w14:textId="77777777" w:rsidR="00AD6EDD" w:rsidRDefault="00AD6EDD" w:rsidP="00AD6EDD">
                    <w:pPr>
                      <w:rPr>
                        <w:sz w:val="18"/>
                        <w:szCs w:val="18"/>
                      </w:rPr>
                    </w:pPr>
                  </w:p>
                  <w:p w14:paraId="681E8B2A" w14:textId="77777777" w:rsidR="00AD6EDD" w:rsidRDefault="00AD6EDD" w:rsidP="00AD6EDD">
                    <w:pPr>
                      <w:rPr>
                        <w:sz w:val="18"/>
                        <w:szCs w:val="18"/>
                      </w:rPr>
                    </w:pPr>
                  </w:p>
                  <w:p w14:paraId="76CDBB2C" w14:textId="77777777" w:rsidR="00AD6EDD" w:rsidRDefault="00AD6EDD" w:rsidP="00AD6EDD">
                    <w:pPr>
                      <w:rPr>
                        <w:sz w:val="18"/>
                        <w:szCs w:val="18"/>
                      </w:rPr>
                    </w:pPr>
                  </w:p>
                  <w:p w14:paraId="4D927CEC" w14:textId="77777777" w:rsidR="00AD6EDD" w:rsidRDefault="00AD6EDD" w:rsidP="00AD6EDD">
                    <w:pPr>
                      <w:rPr>
                        <w:sz w:val="18"/>
                        <w:szCs w:val="18"/>
                      </w:rPr>
                    </w:pPr>
                  </w:p>
                  <w:p w14:paraId="07CF3FFB" w14:textId="77777777" w:rsidR="00AD6EDD" w:rsidRDefault="00AD6EDD" w:rsidP="00AD6EDD">
                    <w:pPr>
                      <w:rPr>
                        <w:sz w:val="18"/>
                        <w:szCs w:val="18"/>
                      </w:rPr>
                    </w:pPr>
                  </w:p>
                  <w:p w14:paraId="34D63648" w14:textId="77777777" w:rsidR="00AD6EDD" w:rsidRDefault="00AD6EDD" w:rsidP="00AD6EDD">
                    <w:pPr>
                      <w:rPr>
                        <w:sz w:val="18"/>
                        <w:szCs w:val="18"/>
                      </w:rPr>
                    </w:pPr>
                  </w:p>
                  <w:p w14:paraId="18ED478B" w14:textId="77777777" w:rsidR="00AD6EDD" w:rsidRDefault="00AD6EDD" w:rsidP="00AD6EDD">
                    <w:pPr>
                      <w:rPr>
                        <w:sz w:val="18"/>
                        <w:szCs w:val="18"/>
                      </w:rPr>
                    </w:pPr>
                  </w:p>
                  <w:p w14:paraId="61DE5BBD" w14:textId="77777777" w:rsidR="00AD6EDD" w:rsidRDefault="00AD6EDD" w:rsidP="00AD6EDD">
                    <w:pPr>
                      <w:rPr>
                        <w:sz w:val="18"/>
                        <w:szCs w:val="18"/>
                      </w:rPr>
                    </w:pPr>
                  </w:p>
                  <w:p w14:paraId="2A723D00" w14:textId="77777777" w:rsidR="00AD6EDD" w:rsidRDefault="00AD6EDD" w:rsidP="00AD6EDD">
                    <w:pPr>
                      <w:rPr>
                        <w:sz w:val="18"/>
                        <w:szCs w:val="18"/>
                      </w:rPr>
                    </w:pPr>
                  </w:p>
                  <w:p w14:paraId="7B9AEC95" w14:textId="77777777" w:rsidR="00AD6EDD" w:rsidRDefault="00AD6EDD" w:rsidP="00AD6EDD">
                    <w:pPr>
                      <w:rPr>
                        <w:sz w:val="18"/>
                        <w:szCs w:val="18"/>
                      </w:rPr>
                    </w:pPr>
                  </w:p>
                </w:txbxContent>
              </v:textbox>
            </v:shape>
            <w10:anchorlock/>
          </v:group>
        </w:pict>
      </w:r>
    </w:p>
    <w:p w14:paraId="55BA4150" w14:textId="77777777" w:rsidR="00AD6EDD" w:rsidRDefault="00AD6EDD" w:rsidP="00AD6EDD">
      <w:pPr>
        <w:tabs>
          <w:tab w:val="left" w:pos="1569"/>
        </w:tabs>
        <w:rPr>
          <w:rFonts w:ascii="Century Gothic" w:hAnsi="Century Gothic"/>
        </w:rPr>
      </w:pPr>
    </w:p>
    <w:p w14:paraId="40A78047" w14:textId="77777777" w:rsidR="003A1DC1" w:rsidRDefault="00AD6EDD" w:rsidP="003A1DC1">
      <w:pPr>
        <w:tabs>
          <w:tab w:val="left" w:pos="7560"/>
        </w:tabs>
        <w:jc w:val="both"/>
        <w:rPr>
          <w:rFonts w:ascii="Century Gothic" w:hAnsi="Century Gothic"/>
        </w:rPr>
      </w:pPr>
      <w:r w:rsidRPr="009378F0">
        <w:rPr>
          <w:rFonts w:ascii="Century Gothic" w:hAnsi="Century Gothic"/>
          <w:b/>
        </w:rPr>
        <w:t>VALUTAZIONE FORMATIVA</w:t>
      </w:r>
      <w:r w:rsidR="003A1DC1" w:rsidRPr="003A1DC1">
        <w:rPr>
          <w:rFonts w:ascii="Century Gothic" w:hAnsi="Century Gothic"/>
        </w:rPr>
        <w:t xml:space="preserve"> </w:t>
      </w:r>
    </w:p>
    <w:p w14:paraId="21F13B07" w14:textId="74F0FA2F" w:rsidR="003A1DC1" w:rsidRDefault="003A1DC1" w:rsidP="003A1DC1">
      <w:pPr>
        <w:tabs>
          <w:tab w:val="left" w:pos="7560"/>
        </w:tabs>
        <w:jc w:val="both"/>
        <w:rPr>
          <w:rFonts w:ascii="Century Gothic" w:hAnsi="Century Gothic"/>
        </w:rPr>
      </w:pPr>
      <w:r>
        <w:rPr>
          <w:rFonts w:ascii="Century Gothic" w:hAnsi="Century Gothic"/>
        </w:rPr>
        <w:t>Sarà effettuata a conclusione di ogni unità didattica o argomento di studio e mirerà a controllare quali obiettivi siano stati raggiunti e quali interventi siano invece necessari.</w:t>
      </w:r>
    </w:p>
    <w:p w14:paraId="65687C24" w14:textId="77777777" w:rsidR="00AD6EDD" w:rsidRPr="009378F0" w:rsidRDefault="00AD6EDD" w:rsidP="00AD6EDD">
      <w:pPr>
        <w:tabs>
          <w:tab w:val="left" w:pos="1569"/>
        </w:tabs>
        <w:rPr>
          <w:rFonts w:ascii="Century Gothic" w:hAnsi="Century Gothic"/>
          <w:b/>
        </w:rPr>
      </w:pPr>
    </w:p>
    <w:p w14:paraId="4A26D9EB" w14:textId="77777777" w:rsidR="003A1DC1" w:rsidRDefault="00AD6EDD" w:rsidP="003A1DC1">
      <w:pPr>
        <w:tabs>
          <w:tab w:val="left" w:pos="7560"/>
        </w:tabs>
        <w:jc w:val="both"/>
        <w:rPr>
          <w:rFonts w:ascii="Century Gothic" w:hAnsi="Century Gothic"/>
        </w:rPr>
      </w:pPr>
      <w:r w:rsidRPr="009378F0">
        <w:rPr>
          <w:rFonts w:ascii="Century Gothic" w:hAnsi="Century Gothic"/>
          <w:b/>
        </w:rPr>
        <w:t>VALUTAZIONE SOMMATIVA</w:t>
      </w:r>
      <w:r w:rsidR="003A1DC1" w:rsidRPr="003A1DC1">
        <w:rPr>
          <w:rFonts w:ascii="Century Gothic" w:hAnsi="Century Gothic"/>
        </w:rPr>
        <w:t xml:space="preserve"> </w:t>
      </w:r>
    </w:p>
    <w:p w14:paraId="12A2F201" w14:textId="4F82EBD4" w:rsidR="003A1DC1" w:rsidRDefault="003A1DC1" w:rsidP="003A1DC1">
      <w:pPr>
        <w:tabs>
          <w:tab w:val="left" w:pos="7560"/>
        </w:tabs>
        <w:jc w:val="both"/>
        <w:rPr>
          <w:rFonts w:ascii="Century Gothic" w:hAnsi="Century Gothic"/>
        </w:rPr>
      </w:pPr>
      <w:r>
        <w:rPr>
          <w:rFonts w:ascii="Century Gothic" w:hAnsi="Century Gothic"/>
        </w:rPr>
        <w:t xml:space="preserve">Sarà effettuata al termine del quadrimestre e terrà conto dei seguenti criteri: livelli di partenza, ritmi di apprendimento, impegno, interesse, partecipazione, metodo di studio, condizioni socio – culturali dell’ambiente di provenienza, raggiungimento degli obiettivi disciplinari sulla base delle effettive capacità e potenzialità. </w:t>
      </w:r>
    </w:p>
    <w:p w14:paraId="10B254E4" w14:textId="77777777" w:rsidR="00AD6EDD" w:rsidRPr="009378F0" w:rsidRDefault="00AD6EDD" w:rsidP="00AD6EDD">
      <w:pPr>
        <w:tabs>
          <w:tab w:val="left" w:pos="1569"/>
        </w:tabs>
        <w:rPr>
          <w:rFonts w:ascii="Century Gothic" w:hAnsi="Century Gothic"/>
          <w:b/>
        </w:rPr>
      </w:pPr>
    </w:p>
    <w:tbl>
      <w:tblPr>
        <w:tblStyle w:val="Grigliatabella"/>
        <w:tblW w:w="0" w:type="auto"/>
        <w:tblInd w:w="108" w:type="dxa"/>
        <w:tblLook w:val="04A0" w:firstRow="1" w:lastRow="0" w:firstColumn="1" w:lastColumn="0" w:noHBand="0" w:noVBand="1"/>
      </w:tblPr>
      <w:tblGrid>
        <w:gridCol w:w="9670"/>
      </w:tblGrid>
      <w:tr w:rsidR="003A1DC1" w:rsidRPr="003A1DC1" w14:paraId="17EF13B0" w14:textId="77777777" w:rsidTr="003A1DC1">
        <w:tc>
          <w:tcPr>
            <w:tcW w:w="9670" w:type="dxa"/>
            <w:tcBorders>
              <w:bottom w:val="nil"/>
            </w:tcBorders>
          </w:tcPr>
          <w:p w14:paraId="607587FE" w14:textId="21DD7FE6" w:rsidR="003A1DC1" w:rsidRPr="003A1DC1" w:rsidRDefault="003A1DC1" w:rsidP="003A1DC1">
            <w:pPr>
              <w:suppressAutoHyphens/>
              <w:autoSpaceDN w:val="0"/>
              <w:spacing w:after="200"/>
              <w:jc w:val="both"/>
              <w:textAlignment w:val="baseline"/>
              <w:rPr>
                <w:rFonts w:ascii="Century Gothic" w:hAnsi="Century Gothic"/>
                <w:b/>
                <w:caps/>
                <w:kern w:val="3"/>
                <w:sz w:val="24"/>
                <w:szCs w:val="24"/>
                <w:shd w:val="clear" w:color="auto" w:fill="FFFFFF"/>
                <w:lang w:bidi="hi-IN"/>
              </w:rPr>
            </w:pPr>
            <w:r w:rsidRPr="003A1DC1">
              <w:rPr>
                <w:rFonts w:ascii="Century Gothic" w:hAnsi="Century Gothic"/>
                <w:b/>
                <w:caps/>
                <w:kern w:val="3"/>
                <w:sz w:val="24"/>
                <w:szCs w:val="24"/>
                <w:shd w:val="clear" w:color="auto" w:fill="FFFFFF"/>
                <w:lang w:bidi="hi-IN"/>
              </w:rPr>
              <w:t>Valutazione in DDI</w:t>
            </w:r>
          </w:p>
        </w:tc>
      </w:tr>
      <w:tr w:rsidR="003A1DC1" w:rsidRPr="003A1DC1" w14:paraId="3D452D09" w14:textId="77777777" w:rsidTr="003A1DC1">
        <w:tc>
          <w:tcPr>
            <w:tcW w:w="9670" w:type="dxa"/>
            <w:tcBorders>
              <w:top w:val="nil"/>
            </w:tcBorders>
          </w:tcPr>
          <w:p w14:paraId="49D2F671" w14:textId="77777777" w:rsidR="003A1DC1" w:rsidRPr="003A1DC1" w:rsidRDefault="003A1DC1" w:rsidP="003A1DC1">
            <w:pPr>
              <w:suppressAutoHyphens/>
              <w:autoSpaceDN w:val="0"/>
              <w:spacing w:after="200"/>
              <w:jc w:val="both"/>
              <w:textAlignment w:val="baseline"/>
              <w:rPr>
                <w:rFonts w:ascii="Century Gothic" w:hAnsi="Century Gothic"/>
                <w:kern w:val="3"/>
                <w:sz w:val="24"/>
                <w:szCs w:val="24"/>
                <w:lang w:eastAsia="zh-CN" w:bidi="hi-IN"/>
              </w:rPr>
            </w:pPr>
            <w:r w:rsidRPr="003A1DC1">
              <w:rPr>
                <w:rFonts w:ascii="Century Gothic" w:hAnsi="Century Gothic"/>
                <w:kern w:val="3"/>
                <w:sz w:val="24"/>
                <w:szCs w:val="24"/>
                <w:lang w:eastAsia="zh-CN" w:bidi="hi-IN"/>
              </w:rPr>
              <w:t>La normativa vigente attribuisce la funzione docimologica ai docenti, con riferimento ai criteri approvati dal Collegio dei docenti e inseriti nel Piano Triennale dell’Offerta formativa. Anche con riferimento alle attività in DDI, la valutazione deve essere costante, garantire trasparenza e tempestività e, ancor più laddove dovesse venir meno la possibilità del confronto in presenza, la necessità di assicurare feedback continui sulla base dei quali regolare il processo di insegnamento/apprendimento. La garanzia di questi principi cardine consentirà di rimodulare l’attività didattica in funzione del successo formativo di ciascuno studente, avendo cura di prendere ad oggetto della valutazione non solo il singolo prodotto, quanto l'intero processo. La valutazione formativa tiene conto della qualità dei processi attivati, della disponibilità ad apprendere, a lavorare in gruppo, dell’autonomia, della responsabilità personale e sociale e del processo di autovalutazione.</w:t>
            </w:r>
          </w:p>
        </w:tc>
      </w:tr>
    </w:tbl>
    <w:p w14:paraId="25C58F0C" w14:textId="77777777" w:rsidR="00AB28FB" w:rsidRDefault="00AD6EDD" w:rsidP="000B42E8">
      <w:pPr>
        <w:tabs>
          <w:tab w:val="left" w:pos="1569"/>
        </w:tabs>
        <w:rPr>
          <w:rFonts w:ascii="Century Gothic" w:hAnsi="Century Gothic"/>
        </w:rPr>
      </w:pPr>
      <w:r>
        <w:rPr>
          <w:rFonts w:ascii="Century Gothic" w:hAnsi="Century Gothic"/>
        </w:rPr>
        <w:t xml:space="preserve">              </w:t>
      </w:r>
      <w:r>
        <w:rPr>
          <w:rFonts w:ascii="Century Gothic" w:hAnsi="Century Gothic"/>
        </w:rPr>
        <w:tab/>
      </w:r>
      <w:r w:rsidR="00845104">
        <w:rPr>
          <w:rFonts w:ascii="Century Gothic" w:hAnsi="Century Gothic"/>
        </w:rPr>
        <w:tab/>
      </w:r>
      <w:r w:rsidR="00845104">
        <w:rPr>
          <w:rFonts w:ascii="Century Gothic" w:hAnsi="Century Gothic"/>
        </w:rPr>
        <w:tab/>
        <w:t xml:space="preserve">    </w:t>
      </w:r>
      <w:r w:rsidR="00845104">
        <w:rPr>
          <w:rFonts w:ascii="Century Gothic" w:hAnsi="Century Gothic"/>
        </w:rPr>
        <w:tab/>
      </w:r>
      <w:r w:rsidR="00845104">
        <w:rPr>
          <w:rFonts w:ascii="Century Gothic" w:hAnsi="Century Gothic"/>
        </w:rPr>
        <w:tab/>
      </w:r>
      <w:r w:rsidR="00845104">
        <w:rPr>
          <w:rFonts w:ascii="Century Gothic" w:hAnsi="Century Gothic"/>
        </w:rPr>
        <w:tab/>
      </w:r>
      <w:r w:rsidR="00845104">
        <w:rPr>
          <w:rFonts w:ascii="Century Gothic" w:hAnsi="Century Gothic"/>
        </w:rPr>
        <w:tab/>
      </w:r>
      <w:r w:rsidR="00845104">
        <w:rPr>
          <w:rFonts w:ascii="Century Gothic" w:hAnsi="Century Gothic"/>
        </w:rPr>
        <w:tab/>
        <w:t xml:space="preserve">    </w:t>
      </w:r>
    </w:p>
    <w:p w14:paraId="5DC9DDF6" w14:textId="576D265E" w:rsidR="0085189F" w:rsidRDefault="00AB28FB" w:rsidP="000B42E8">
      <w:pPr>
        <w:tabs>
          <w:tab w:val="left" w:pos="1569"/>
        </w:tabs>
        <w:rPr>
          <w:rFonts w:ascii="Century Gothic" w:hAnsi="Century Gothic"/>
        </w:rPr>
      </w:pP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sidR="00A64ABD">
        <w:rPr>
          <w:rFonts w:ascii="Century Gothic" w:hAnsi="Century Gothic"/>
        </w:rPr>
        <w:tab/>
      </w:r>
      <w:r w:rsidR="00A64ABD">
        <w:rPr>
          <w:rFonts w:ascii="Century Gothic" w:hAnsi="Century Gothic"/>
        </w:rPr>
        <w:tab/>
      </w:r>
      <w:bookmarkStart w:id="0" w:name="_GoBack"/>
      <w:bookmarkEnd w:id="0"/>
      <w:r w:rsidR="00845104">
        <w:rPr>
          <w:rFonts w:ascii="Century Gothic" w:hAnsi="Century Gothic"/>
        </w:rPr>
        <w:t>Firma del docent</w:t>
      </w:r>
      <w:r w:rsidR="000B42E8">
        <w:rPr>
          <w:rFonts w:ascii="Century Gothic" w:hAnsi="Century Gothic"/>
        </w:rPr>
        <w:t>e</w:t>
      </w:r>
    </w:p>
    <w:p w14:paraId="1144C9B8" w14:textId="77777777" w:rsidR="00F307BF" w:rsidRDefault="00F307BF" w:rsidP="000B42E8">
      <w:pPr>
        <w:tabs>
          <w:tab w:val="left" w:pos="1569"/>
        </w:tabs>
        <w:rPr>
          <w:rFonts w:ascii="Century Gothic" w:hAnsi="Century Gothic"/>
        </w:rPr>
      </w:pPr>
    </w:p>
    <w:p w14:paraId="16FB5A88" w14:textId="77777777" w:rsidR="00F307BF" w:rsidRDefault="00F307BF" w:rsidP="000B42E8">
      <w:pPr>
        <w:tabs>
          <w:tab w:val="left" w:pos="1569"/>
        </w:tabs>
        <w:rPr>
          <w:rFonts w:ascii="Century Gothic" w:hAnsi="Century Gothic"/>
        </w:rPr>
      </w:pPr>
    </w:p>
    <w:p w14:paraId="1BF58D44" w14:textId="77777777" w:rsidR="003A1DC1" w:rsidRPr="00A67E9D" w:rsidRDefault="003A1DC1" w:rsidP="003A1DC1">
      <w:pPr>
        <w:suppressAutoHyphens/>
        <w:autoSpaceDN w:val="0"/>
        <w:spacing w:after="200" w:line="276" w:lineRule="auto"/>
        <w:ind w:left="720"/>
        <w:jc w:val="both"/>
        <w:textAlignment w:val="baseline"/>
        <w:rPr>
          <w:rFonts w:ascii="Verdana" w:hAnsi="Verdana"/>
          <w:kern w:val="3"/>
          <w:sz w:val="20"/>
          <w:szCs w:val="20"/>
          <w:shd w:val="clear" w:color="auto" w:fill="FFFFFF"/>
          <w:lang w:bidi="hi-IN"/>
        </w:rPr>
      </w:pPr>
    </w:p>
    <w:p w14:paraId="13E476E0" w14:textId="6DCF7BFC" w:rsidR="003A1DC1" w:rsidRPr="00A67E9D" w:rsidRDefault="003A1DC1" w:rsidP="003A1DC1">
      <w:pPr>
        <w:spacing w:line="360" w:lineRule="auto"/>
        <w:ind w:left="720"/>
        <w:jc w:val="both"/>
        <w:rPr>
          <w:rFonts w:ascii="Verdana" w:hAnsi="Verdana"/>
          <w:sz w:val="20"/>
          <w:szCs w:val="20"/>
          <w:shd w:val="clear" w:color="auto" w:fill="FFFFFF"/>
        </w:rPr>
      </w:pPr>
    </w:p>
    <w:p w14:paraId="491F653A" w14:textId="77777777" w:rsidR="003A1DC1" w:rsidRPr="00A67E9D" w:rsidRDefault="003A1DC1" w:rsidP="003A1DC1">
      <w:pPr>
        <w:suppressAutoHyphens/>
        <w:autoSpaceDN w:val="0"/>
        <w:spacing w:after="200" w:line="276" w:lineRule="auto"/>
        <w:ind w:left="720"/>
        <w:jc w:val="both"/>
        <w:textAlignment w:val="baseline"/>
        <w:rPr>
          <w:kern w:val="3"/>
          <w:u w:val="single"/>
          <w:lang w:eastAsia="zh-CN" w:bidi="hi-IN"/>
        </w:rPr>
      </w:pPr>
    </w:p>
    <w:sectPr w:rsidR="003A1DC1" w:rsidRPr="00A67E9D" w:rsidSect="008518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44D6D"/>
    <w:multiLevelType w:val="hybridMultilevel"/>
    <w:tmpl w:val="39026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2F2F60"/>
    <w:multiLevelType w:val="hybridMultilevel"/>
    <w:tmpl w:val="E1E49516"/>
    <w:lvl w:ilvl="0" w:tplc="7960D64A">
      <w:start w:val="4"/>
      <w:numFmt w:val="bullet"/>
      <w:lvlText w:val="•"/>
      <w:lvlJc w:val="left"/>
      <w:pPr>
        <w:ind w:left="360" w:hanging="360"/>
      </w:pPr>
      <w:rPr>
        <w:rFonts w:ascii="Arial" w:eastAsiaTheme="minorEastAsia" w:hAnsi="Arial" w:cs="Arial" w:hint="default"/>
        <w:sz w:val="28"/>
        <w:szCs w:val="28"/>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32291A08"/>
    <w:multiLevelType w:val="hybridMultilevel"/>
    <w:tmpl w:val="A2C4D50E"/>
    <w:lvl w:ilvl="0" w:tplc="04100001">
      <w:start w:val="1"/>
      <w:numFmt w:val="bullet"/>
      <w:lvlText w:val=""/>
      <w:lvlJc w:val="left"/>
      <w:pPr>
        <w:ind w:left="78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3D3F626E"/>
    <w:multiLevelType w:val="hybridMultilevel"/>
    <w:tmpl w:val="AFB89934"/>
    <w:lvl w:ilvl="0" w:tplc="04100001">
      <w:start w:val="1"/>
      <w:numFmt w:val="bullet"/>
      <w:lvlText w:val=""/>
      <w:lvlJc w:val="left"/>
      <w:pPr>
        <w:ind w:left="78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414073AA"/>
    <w:multiLevelType w:val="hybridMultilevel"/>
    <w:tmpl w:val="3E441FD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45047075"/>
    <w:multiLevelType w:val="hybridMultilevel"/>
    <w:tmpl w:val="076E5BD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4E2F2D18"/>
    <w:multiLevelType w:val="hybridMultilevel"/>
    <w:tmpl w:val="5A90B1F2"/>
    <w:lvl w:ilvl="0" w:tplc="04100001">
      <w:start w:val="1"/>
      <w:numFmt w:val="bullet"/>
      <w:lvlText w:val=""/>
      <w:lvlJc w:val="left"/>
      <w:pPr>
        <w:ind w:left="923"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539A7EBB"/>
    <w:multiLevelType w:val="hybridMultilevel"/>
    <w:tmpl w:val="53460F14"/>
    <w:lvl w:ilvl="0" w:tplc="04100001">
      <w:start w:val="1"/>
      <w:numFmt w:val="bullet"/>
      <w:lvlText w:val=""/>
      <w:lvlJc w:val="left"/>
      <w:pPr>
        <w:ind w:left="856"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5B1A2DA6"/>
    <w:multiLevelType w:val="hybridMultilevel"/>
    <w:tmpl w:val="D5444696"/>
    <w:lvl w:ilvl="0" w:tplc="04100001">
      <w:start w:val="1"/>
      <w:numFmt w:val="bullet"/>
      <w:lvlText w:val=""/>
      <w:lvlJc w:val="left"/>
      <w:pPr>
        <w:ind w:left="991"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75A5185B"/>
    <w:multiLevelType w:val="hybridMultilevel"/>
    <w:tmpl w:val="29B6817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75F75EB0"/>
    <w:multiLevelType w:val="hybridMultilevel"/>
    <w:tmpl w:val="DEFE69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781F0196"/>
    <w:multiLevelType w:val="hybridMultilevel"/>
    <w:tmpl w:val="FD72CA0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4"/>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F81180"/>
    <w:rsid w:val="00021D25"/>
    <w:rsid w:val="000451F6"/>
    <w:rsid w:val="000474A7"/>
    <w:rsid w:val="000719BD"/>
    <w:rsid w:val="00081DB0"/>
    <w:rsid w:val="000948C0"/>
    <w:rsid w:val="00095890"/>
    <w:rsid w:val="000B42E8"/>
    <w:rsid w:val="000D1E47"/>
    <w:rsid w:val="000E2058"/>
    <w:rsid w:val="00106362"/>
    <w:rsid w:val="001375A5"/>
    <w:rsid w:val="001378B0"/>
    <w:rsid w:val="00171B11"/>
    <w:rsid w:val="001818C1"/>
    <w:rsid w:val="00185B72"/>
    <w:rsid w:val="00193C45"/>
    <w:rsid w:val="00194C4B"/>
    <w:rsid w:val="001B2A64"/>
    <w:rsid w:val="001F12F8"/>
    <w:rsid w:val="001F645F"/>
    <w:rsid w:val="0029514F"/>
    <w:rsid w:val="0029581B"/>
    <w:rsid w:val="00296CFF"/>
    <w:rsid w:val="002A2B78"/>
    <w:rsid w:val="002F3FF8"/>
    <w:rsid w:val="00332C05"/>
    <w:rsid w:val="00356091"/>
    <w:rsid w:val="00356D7D"/>
    <w:rsid w:val="00390C22"/>
    <w:rsid w:val="003A1DC1"/>
    <w:rsid w:val="003C7ECC"/>
    <w:rsid w:val="003D690E"/>
    <w:rsid w:val="003F2822"/>
    <w:rsid w:val="0042083A"/>
    <w:rsid w:val="0042363F"/>
    <w:rsid w:val="00450D86"/>
    <w:rsid w:val="00461F5B"/>
    <w:rsid w:val="004860DE"/>
    <w:rsid w:val="004A35AB"/>
    <w:rsid w:val="004B3A83"/>
    <w:rsid w:val="004B5CF4"/>
    <w:rsid w:val="004D6D4C"/>
    <w:rsid w:val="00513C96"/>
    <w:rsid w:val="00520D0F"/>
    <w:rsid w:val="00525089"/>
    <w:rsid w:val="00527DE0"/>
    <w:rsid w:val="00545D0B"/>
    <w:rsid w:val="00565056"/>
    <w:rsid w:val="005822E4"/>
    <w:rsid w:val="005D767D"/>
    <w:rsid w:val="005E6CE5"/>
    <w:rsid w:val="00600E93"/>
    <w:rsid w:val="00611B47"/>
    <w:rsid w:val="0063402F"/>
    <w:rsid w:val="006D47D6"/>
    <w:rsid w:val="006E33DC"/>
    <w:rsid w:val="00710C51"/>
    <w:rsid w:val="00723810"/>
    <w:rsid w:val="00736042"/>
    <w:rsid w:val="00763AB8"/>
    <w:rsid w:val="0076709E"/>
    <w:rsid w:val="00775442"/>
    <w:rsid w:val="0077593C"/>
    <w:rsid w:val="007A22DC"/>
    <w:rsid w:val="007A2C89"/>
    <w:rsid w:val="007A32F2"/>
    <w:rsid w:val="007C2807"/>
    <w:rsid w:val="007C32FB"/>
    <w:rsid w:val="007D5F21"/>
    <w:rsid w:val="007D65CA"/>
    <w:rsid w:val="007F12A3"/>
    <w:rsid w:val="00821A50"/>
    <w:rsid w:val="00845104"/>
    <w:rsid w:val="0085189F"/>
    <w:rsid w:val="00873716"/>
    <w:rsid w:val="00890AC8"/>
    <w:rsid w:val="008E2EC6"/>
    <w:rsid w:val="008E34D1"/>
    <w:rsid w:val="00921C5B"/>
    <w:rsid w:val="00922FC4"/>
    <w:rsid w:val="0092432C"/>
    <w:rsid w:val="00930682"/>
    <w:rsid w:val="00935D37"/>
    <w:rsid w:val="009378F0"/>
    <w:rsid w:val="009676FC"/>
    <w:rsid w:val="00970B3B"/>
    <w:rsid w:val="00A013A0"/>
    <w:rsid w:val="00A366C3"/>
    <w:rsid w:val="00A64ABD"/>
    <w:rsid w:val="00AB28FB"/>
    <w:rsid w:val="00AD6EDD"/>
    <w:rsid w:val="00B029EA"/>
    <w:rsid w:val="00B06E7C"/>
    <w:rsid w:val="00B200E6"/>
    <w:rsid w:val="00B30B9F"/>
    <w:rsid w:val="00B620E0"/>
    <w:rsid w:val="00B939B6"/>
    <w:rsid w:val="00BA700D"/>
    <w:rsid w:val="00BC31D4"/>
    <w:rsid w:val="00BD01E0"/>
    <w:rsid w:val="00BD03E9"/>
    <w:rsid w:val="00C2256E"/>
    <w:rsid w:val="00C228D2"/>
    <w:rsid w:val="00C46E56"/>
    <w:rsid w:val="00C76576"/>
    <w:rsid w:val="00D13DBB"/>
    <w:rsid w:val="00D22F87"/>
    <w:rsid w:val="00D402E4"/>
    <w:rsid w:val="00D518AA"/>
    <w:rsid w:val="00D62195"/>
    <w:rsid w:val="00D76B39"/>
    <w:rsid w:val="00D87570"/>
    <w:rsid w:val="00DA3C68"/>
    <w:rsid w:val="00DB4DD9"/>
    <w:rsid w:val="00DF2D34"/>
    <w:rsid w:val="00E258EB"/>
    <w:rsid w:val="00E82E4B"/>
    <w:rsid w:val="00E96230"/>
    <w:rsid w:val="00EC36E7"/>
    <w:rsid w:val="00EF003E"/>
    <w:rsid w:val="00F1495E"/>
    <w:rsid w:val="00F307BF"/>
    <w:rsid w:val="00F34409"/>
    <w:rsid w:val="00F37C3E"/>
    <w:rsid w:val="00F63FC3"/>
    <w:rsid w:val="00F81180"/>
    <w:rsid w:val="00FC7850"/>
    <w:rsid w:val="00FE4BB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6AB5C915"/>
  <w15:docId w15:val="{CE473AB1-257F-4F26-9504-7AF440F4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8118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D6EDD"/>
    <w:pPr>
      <w:ind w:left="720"/>
      <w:contextualSpacing/>
    </w:pPr>
  </w:style>
  <w:style w:type="table" w:styleId="Grigliatabella">
    <w:name w:val="Table Grid"/>
    <w:basedOn w:val="Tabellanormale"/>
    <w:uiPriority w:val="59"/>
    <w:rsid w:val="009378F0"/>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00753">
      <w:bodyDiv w:val="1"/>
      <w:marLeft w:val="0"/>
      <w:marRight w:val="0"/>
      <w:marTop w:val="0"/>
      <w:marBottom w:val="0"/>
      <w:divBdr>
        <w:top w:val="none" w:sz="0" w:space="0" w:color="auto"/>
        <w:left w:val="none" w:sz="0" w:space="0" w:color="auto"/>
        <w:bottom w:val="none" w:sz="0" w:space="0" w:color="auto"/>
        <w:right w:val="none" w:sz="0" w:space="0" w:color="auto"/>
      </w:divBdr>
    </w:div>
    <w:div w:id="762996825">
      <w:bodyDiv w:val="1"/>
      <w:marLeft w:val="0"/>
      <w:marRight w:val="0"/>
      <w:marTop w:val="0"/>
      <w:marBottom w:val="0"/>
      <w:divBdr>
        <w:top w:val="none" w:sz="0" w:space="0" w:color="auto"/>
        <w:left w:val="none" w:sz="0" w:space="0" w:color="auto"/>
        <w:bottom w:val="none" w:sz="0" w:space="0" w:color="auto"/>
        <w:right w:val="none" w:sz="0" w:space="0" w:color="auto"/>
      </w:divBdr>
    </w:div>
    <w:div w:id="931746831">
      <w:bodyDiv w:val="1"/>
      <w:marLeft w:val="0"/>
      <w:marRight w:val="0"/>
      <w:marTop w:val="0"/>
      <w:marBottom w:val="0"/>
      <w:divBdr>
        <w:top w:val="none" w:sz="0" w:space="0" w:color="auto"/>
        <w:left w:val="none" w:sz="0" w:space="0" w:color="auto"/>
        <w:bottom w:val="none" w:sz="0" w:space="0" w:color="auto"/>
        <w:right w:val="none" w:sz="0" w:space="0" w:color="auto"/>
      </w:divBdr>
    </w:div>
    <w:div w:id="1372651570">
      <w:bodyDiv w:val="1"/>
      <w:marLeft w:val="0"/>
      <w:marRight w:val="0"/>
      <w:marTop w:val="0"/>
      <w:marBottom w:val="0"/>
      <w:divBdr>
        <w:top w:val="none" w:sz="0" w:space="0" w:color="auto"/>
        <w:left w:val="none" w:sz="0" w:space="0" w:color="auto"/>
        <w:bottom w:val="none" w:sz="0" w:space="0" w:color="auto"/>
        <w:right w:val="none" w:sz="0" w:space="0" w:color="auto"/>
      </w:divBdr>
    </w:div>
    <w:div w:id="1712142957">
      <w:bodyDiv w:val="1"/>
      <w:marLeft w:val="0"/>
      <w:marRight w:val="0"/>
      <w:marTop w:val="0"/>
      <w:marBottom w:val="0"/>
      <w:divBdr>
        <w:top w:val="none" w:sz="0" w:space="0" w:color="auto"/>
        <w:left w:val="none" w:sz="0" w:space="0" w:color="auto"/>
        <w:bottom w:val="none" w:sz="0" w:space="0" w:color="auto"/>
        <w:right w:val="none" w:sz="0" w:space="0" w:color="auto"/>
      </w:divBdr>
    </w:div>
    <w:div w:id="1938639286">
      <w:bodyDiv w:val="1"/>
      <w:marLeft w:val="0"/>
      <w:marRight w:val="0"/>
      <w:marTop w:val="0"/>
      <w:marBottom w:val="0"/>
      <w:divBdr>
        <w:top w:val="none" w:sz="0" w:space="0" w:color="auto"/>
        <w:left w:val="none" w:sz="0" w:space="0" w:color="auto"/>
        <w:bottom w:val="none" w:sz="0" w:space="0" w:color="auto"/>
        <w:right w:val="none" w:sz="0" w:space="0" w:color="auto"/>
      </w:divBdr>
    </w:div>
    <w:div w:id="214731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4</Pages>
  <Words>1101</Words>
  <Characters>6282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Santostefano</dc:creator>
  <cp:keywords/>
  <dc:description/>
  <cp:lastModifiedBy>Utente</cp:lastModifiedBy>
  <cp:revision>87</cp:revision>
  <dcterms:created xsi:type="dcterms:W3CDTF">2015-09-29T15:27:00Z</dcterms:created>
  <dcterms:modified xsi:type="dcterms:W3CDTF">2020-10-16T16:07:00Z</dcterms:modified>
</cp:coreProperties>
</file>